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E8" w:rsidRPr="00CF4BE8" w:rsidRDefault="00CF4BE8" w:rsidP="00CF4BE8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CF4BE8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1.11. О дополнительной мере социальной поддержки граждан, усыновивших (удочеривших) детей-сирот и детей, оставшихся без попечения родителей.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F4BE8" w:rsidRPr="00CF4BE8" w:rsidTr="00CF4B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6202"/>
            </w:tblGrid>
            <w:tr w:rsidR="00CF4BE8" w:rsidRPr="00CF4BE8" w:rsidTr="00CF4BE8">
              <w:trPr>
                <w:trHeight w:val="2526"/>
              </w:trPr>
              <w:tc>
                <w:tcPr>
                  <w:tcW w:w="299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F4BE8" w:rsidRPr="00CF4BE8" w:rsidRDefault="00CF4BE8" w:rsidP="00CF4BE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1. Категория граждан, имеющая право на получение дополнительной меры социальной поддержки</w:t>
                  </w:r>
                </w:p>
              </w:tc>
              <w:tc>
                <w:tcPr>
                  <w:tcW w:w="62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ind w:left="255" w:firstLine="7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Граждане Российской Федерации, проживающие на территории Иркутской области, усыновившие (удочерившие) одного или более детей из числа детей-сирот и детей, оставшихся без попечения родителей, состоящих на </w:t>
                  </w:r>
                  <w:r w:rsidRPr="00196966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учёте</w:t>
                  </w: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 в органах опеки и попечительства Иркутской области, если решение суда об усыновлении (удочерении) вступило в законную силу не ранее</w:t>
                  </w: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br/>
                    <w:t>1 января 2011 года.</w:t>
                  </w:r>
                </w:p>
              </w:tc>
            </w:tr>
            <w:tr w:rsidR="00CF4BE8" w:rsidRPr="00CF4BE8" w:rsidTr="00CF4BE8">
              <w:trPr>
                <w:trHeight w:val="2239"/>
              </w:trPr>
              <w:tc>
                <w:tcPr>
                  <w:tcW w:w="299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2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96966" w:rsidRPr="00196966" w:rsidRDefault="00196966" w:rsidP="001969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</w:pPr>
                  <w:r w:rsidRPr="00196966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ОГБУ "УСЗСОН по Боханскому району"</w:t>
                  </w:r>
                </w:p>
                <w:p w:rsidR="00CF4BE8" w:rsidRPr="00CF4BE8" w:rsidRDefault="00196966" w:rsidP="001969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66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CF4BE8" w:rsidRPr="00CF4BE8" w:rsidTr="00CF4BE8">
              <w:trPr>
                <w:trHeight w:val="832"/>
              </w:trPr>
              <w:tc>
                <w:tcPr>
                  <w:tcW w:w="299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3. Размер выплаты с 01.02.2021г.</w:t>
                  </w:r>
                </w:p>
              </w:tc>
              <w:tc>
                <w:tcPr>
                  <w:tcW w:w="62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ind w:left="255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122 934,02 руб.</w:t>
                  </w:r>
                </w:p>
              </w:tc>
            </w:tr>
            <w:tr w:rsidR="00CF4BE8" w:rsidRPr="00CF4BE8" w:rsidTr="00CF4BE8">
              <w:trPr>
                <w:trHeight w:val="1573"/>
              </w:trPr>
              <w:tc>
                <w:tcPr>
                  <w:tcW w:w="299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4. Условия</w:t>
                  </w:r>
                </w:p>
              </w:tc>
              <w:tc>
                <w:tcPr>
                  <w:tcW w:w="62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Единовременная выплата при усыновлении предоставляется по истечении 3 лет со дня вступления в силу решения суда об усыновлении </w:t>
                  </w:r>
                  <w:r w:rsidR="00196966"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ребёнка</w:t>
                  </w: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, но не позднее 6 лет со дня вступления в силу решения суда об усыновлении.</w:t>
                  </w:r>
                </w:p>
              </w:tc>
            </w:tr>
            <w:tr w:rsidR="00CF4BE8" w:rsidRPr="00CF4BE8" w:rsidTr="00CF4BE8">
              <w:trPr>
                <w:trHeight w:val="4932"/>
              </w:trPr>
              <w:tc>
                <w:tcPr>
                  <w:tcW w:w="299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5. Документы, предоставляемые законным представителем в областное государственное </w:t>
                  </w:r>
                  <w:proofErr w:type="spellStart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казенное</w:t>
                  </w:r>
                  <w:proofErr w:type="spellEnd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 учреждение «Управление социальной защиты населения» по месту жительства</w:t>
                  </w:r>
                </w:p>
              </w:tc>
              <w:tc>
                <w:tcPr>
                  <w:tcW w:w="62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ind w:left="255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Заявление, к которому прилагаются:</w:t>
                  </w:r>
                </w:p>
                <w:p w:rsidR="00CF4BE8" w:rsidRPr="00CF4BE8" w:rsidRDefault="00CF4BE8" w:rsidP="00CF4BE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1) документ, удостоверяющий личность заявителя;</w:t>
                  </w:r>
                </w:p>
                <w:p w:rsidR="00CF4BE8" w:rsidRPr="00CF4BE8" w:rsidRDefault="00CF4BE8" w:rsidP="00CF4BE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2) решение суда об усыновлении, вступившее в силу не ранее 1 января 2011 года;</w:t>
                  </w:r>
                </w:p>
                <w:p w:rsidR="00CF4BE8" w:rsidRPr="00CF4BE8" w:rsidRDefault="00CF4BE8" w:rsidP="00CF4BE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3) </w:t>
                  </w:r>
                  <w:r w:rsidRPr="00CF4B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окумент, подтверждающий регистрацию по месту жительства (месту пребывания) усыновителя и </w:t>
                  </w:r>
                  <w:proofErr w:type="spellStart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ребенка</w:t>
                  </w:r>
                  <w:proofErr w:type="spellEnd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 (паспорт с отметкой о регистрации по месту жительства на территории Иркутской области, свидетельство о регистрации по месту жительства (пребывания) (вправе), и (или) решение суда об установлении факта совместного проживания усыновителя и </w:t>
                  </w:r>
                  <w:proofErr w:type="spellStart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ребенка</w:t>
                  </w:r>
                  <w:proofErr w:type="spellEnd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CF4BE8" w:rsidRPr="00CF4BE8" w:rsidRDefault="00CF4BE8" w:rsidP="00CF4BE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4) согласие одного супруга на предоставление другому супругу единовременной выплаты при усыновлении,  в случае усыновления </w:t>
                  </w:r>
                  <w:proofErr w:type="spellStart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ребенка</w:t>
                  </w:r>
                  <w:proofErr w:type="spellEnd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 обоими супругами.</w:t>
                  </w:r>
                </w:p>
              </w:tc>
            </w:tr>
            <w:tr w:rsidR="00CF4BE8" w:rsidRPr="00CF4BE8" w:rsidTr="00CF4BE8">
              <w:trPr>
                <w:trHeight w:val="1331"/>
              </w:trPr>
              <w:tc>
                <w:tcPr>
                  <w:tcW w:w="299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lastRenderedPageBreak/>
                    <w:t>5. Период выплаты</w:t>
                  </w:r>
                </w:p>
              </w:tc>
              <w:tc>
                <w:tcPr>
                  <w:tcW w:w="62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F4BE8" w:rsidRPr="00CF4BE8" w:rsidRDefault="00CF4BE8" w:rsidP="00CF4BE8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Единовременно через кредитную организацию (на </w:t>
                  </w:r>
                  <w:proofErr w:type="spellStart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счет</w:t>
                  </w:r>
                  <w:proofErr w:type="spellEnd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счет</w:t>
                  </w:r>
                  <w:proofErr w:type="spellEnd"/>
                  <w:r w:rsidRPr="00CF4BE8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CF4BE8" w:rsidRPr="00CF4BE8" w:rsidRDefault="00CF4BE8" w:rsidP="00CF4BE8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CF4BE8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CF4BE8" w:rsidRPr="00CF4BE8" w:rsidRDefault="00CF4BE8" w:rsidP="00CF4BE8">
            <w:pPr>
              <w:spacing w:before="180" w:after="180" w:line="240" w:lineRule="auto"/>
              <w:rPr>
                <w:rFonts w:ascii="Arial" w:eastAsia="Times New Roman" w:hAnsi="Arial" w:cs="Arial"/>
                <w:b/>
                <w:color w:val="4B4B4B"/>
                <w:sz w:val="21"/>
                <w:szCs w:val="21"/>
                <w:lang w:eastAsia="ru-RU"/>
              </w:rPr>
            </w:pPr>
            <w:r w:rsidRPr="00CF4BE8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В соответствии с Закон Иркутской области от 3 ноября 2011 года № 102-ОЗ «О 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области».</w:t>
            </w:r>
          </w:p>
        </w:tc>
      </w:tr>
    </w:tbl>
    <w:p w:rsidR="00AD2F93" w:rsidRDefault="00AD2F93">
      <w:bookmarkStart w:id="0" w:name="_GoBack"/>
      <w:bookmarkEnd w:id="0"/>
    </w:p>
    <w:sectPr w:rsidR="00A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E8"/>
    <w:rsid w:val="00196966"/>
    <w:rsid w:val="00AD2F93"/>
    <w:rsid w:val="00C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643C-7F83-41DE-BBA2-5F5EE73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2023-06-28T07:38:00Z</dcterms:created>
  <dcterms:modified xsi:type="dcterms:W3CDTF">2023-06-28T07:39:00Z</dcterms:modified>
</cp:coreProperties>
</file>