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B1F" w:rsidRPr="00627B1F" w:rsidRDefault="00627B1F" w:rsidP="00627B1F">
      <w:pPr>
        <w:spacing w:line="240" w:lineRule="auto"/>
        <w:rPr>
          <w:rFonts w:ascii="Arial" w:eastAsia="Times New Roman" w:hAnsi="Arial" w:cs="Arial"/>
          <w:b/>
          <w:bCs/>
          <w:color w:val="0070C0"/>
          <w:sz w:val="31"/>
          <w:szCs w:val="31"/>
          <w:lang w:eastAsia="ru-RU"/>
        </w:rPr>
      </w:pPr>
      <w:r w:rsidRPr="00627B1F">
        <w:rPr>
          <w:rFonts w:ascii="Arial" w:eastAsia="Times New Roman" w:hAnsi="Arial" w:cs="Arial"/>
          <w:b/>
          <w:bCs/>
          <w:color w:val="0070C0"/>
          <w:sz w:val="31"/>
          <w:szCs w:val="31"/>
          <w:lang w:eastAsia="ru-RU"/>
        </w:rPr>
        <w:t>2.11. Выдача решения на единый социальный проездной билет льготным категориям граждан</w:t>
      </w:r>
    </w:p>
    <w:tbl>
      <w:tblPr>
        <w:tblW w:w="5000" w:type="pct"/>
        <w:tblCellSpacing w:w="0" w:type="dxa"/>
        <w:tblBorders>
          <w:bottom w:val="dotted" w:sz="6" w:space="0" w:color="BBBBBB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627B1F" w:rsidRPr="00627B1F" w:rsidTr="00627B1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27B1F" w:rsidRPr="00627B1F" w:rsidRDefault="00627B1F" w:rsidP="00627B1F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0070C0"/>
                <w:sz w:val="21"/>
                <w:szCs w:val="21"/>
                <w:lang w:eastAsia="ru-RU"/>
              </w:rPr>
            </w:pPr>
            <w:r w:rsidRPr="00627B1F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В соответствии с  </w:t>
            </w:r>
            <w:hyperlink r:id="rId4" w:history="1">
              <w:r w:rsidRPr="00627B1F">
                <w:rPr>
                  <w:rFonts w:ascii="Times New Roman" w:eastAsia="Times New Roman" w:hAnsi="Times New Roman" w:cs="Times New Roman"/>
                  <w:bCs/>
                  <w:color w:val="0070C0"/>
                  <w:sz w:val="28"/>
                  <w:szCs w:val="28"/>
                  <w:u w:val="single"/>
                  <w:lang w:eastAsia="ru-RU"/>
                </w:rPr>
                <w:t>Постановлением Правительства Иркутской области</w:t>
              </w:r>
              <w:r w:rsidRPr="00627B1F">
                <w:rPr>
                  <w:rFonts w:ascii="Times New Roman" w:eastAsia="Times New Roman" w:hAnsi="Times New Roman" w:cs="Times New Roman"/>
                  <w:bCs/>
                  <w:color w:val="0070C0"/>
                  <w:sz w:val="28"/>
                  <w:szCs w:val="28"/>
                  <w:lang w:eastAsia="ru-RU"/>
                </w:rPr>
                <w:br/>
              </w:r>
              <w:r w:rsidRPr="00627B1F">
                <w:rPr>
                  <w:rFonts w:ascii="Times New Roman" w:eastAsia="Times New Roman" w:hAnsi="Times New Roman" w:cs="Times New Roman"/>
                  <w:bCs/>
                  <w:color w:val="0070C0"/>
                  <w:sz w:val="28"/>
                  <w:szCs w:val="28"/>
                  <w:u w:val="single"/>
                  <w:lang w:eastAsia="ru-RU"/>
                </w:rPr>
                <w:t>от 18 ноября 2013 г. N 521-ПП "Об обеспечении равной доступности услуг общественного транспорта в Иркутской области для отдельных категорий граждан, оказание мер социальной поддержки, которые относится к ведению Российской Федерации и Иркутской области"</w:t>
              </w:r>
            </w:hyperlink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07"/>
              <w:gridCol w:w="7572"/>
            </w:tblGrid>
            <w:tr w:rsidR="00627B1F" w:rsidRPr="00627B1F">
              <w:trPr>
                <w:trHeight w:val="525"/>
              </w:trPr>
              <w:tc>
                <w:tcPr>
                  <w:tcW w:w="1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627B1F" w:rsidRPr="00627B1F" w:rsidRDefault="00627B1F" w:rsidP="00627B1F">
                  <w:pPr>
                    <w:spacing w:before="180"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7B1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Категория</w:t>
                  </w:r>
                </w:p>
              </w:tc>
              <w:tc>
                <w:tcPr>
                  <w:tcW w:w="8025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627B1F" w:rsidRPr="00627B1F" w:rsidRDefault="00627B1F" w:rsidP="00627B1F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7B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Труженики тыла, инвалиды, дети инвалиды, реабилитированные, пострадавшие от политических репрессий, участники и инвалиды ВОВ, ветераны труда, ветераны труда Иркутской области, лица, награждённые знаком «Житель осаждённого Севастополя» и т.д.</w:t>
                  </w:r>
                </w:p>
                <w:p w:rsidR="00627B1F" w:rsidRPr="00627B1F" w:rsidRDefault="00627B1F" w:rsidP="00627B1F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7B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При достижении возраста, дающего право на пенсию по старости граждане, отнесённые к категориям: ветеран труда,</w:t>
                  </w:r>
                </w:p>
                <w:p w:rsidR="00627B1F" w:rsidRPr="00627B1F" w:rsidRDefault="00627B1F" w:rsidP="00627B1F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7B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ветеран труда Иркутской области, награждённые знаками "Почётный донор России" или «Почётный донор СССР», участники боевых действий. </w:t>
                  </w:r>
                </w:p>
              </w:tc>
            </w:tr>
            <w:tr w:rsidR="00627B1F" w:rsidRPr="00627B1F">
              <w:tc>
                <w:tcPr>
                  <w:tcW w:w="1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627B1F" w:rsidRPr="00627B1F" w:rsidRDefault="00627B1F" w:rsidP="00627B1F">
                  <w:pPr>
                    <w:spacing w:before="180"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7B1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Документы</w:t>
                  </w:r>
                </w:p>
              </w:tc>
              <w:tc>
                <w:tcPr>
                  <w:tcW w:w="802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627B1F" w:rsidRPr="00627B1F" w:rsidRDefault="00627B1F" w:rsidP="00627B1F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7B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1) паспорт;</w:t>
                  </w:r>
                </w:p>
                <w:p w:rsidR="00627B1F" w:rsidRPr="00627B1F" w:rsidRDefault="00627B1F" w:rsidP="00627B1F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7B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2) документ, подтверждающий отнесение гражданина к льготной категории (удостоверение ветерана труда, ветерана труда Иркутской области, удостоверение к знаку «Житель осаждённого Севастополя»</w:t>
                  </w:r>
                  <w:bookmarkStart w:id="0" w:name="_GoBack"/>
                  <w:bookmarkEnd w:id="0"/>
                  <w:r w:rsidRPr="00627B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«справка МСЭ (вправе предоставить) и т.д.</w:t>
                  </w:r>
                </w:p>
              </w:tc>
            </w:tr>
            <w:tr w:rsidR="00627B1F" w:rsidRPr="00627B1F">
              <w:tc>
                <w:tcPr>
                  <w:tcW w:w="1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627B1F" w:rsidRPr="00627B1F" w:rsidRDefault="00627B1F" w:rsidP="00627B1F">
                  <w:pPr>
                    <w:spacing w:before="180"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7B1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Куда обратиться</w:t>
                  </w:r>
                </w:p>
              </w:tc>
              <w:tc>
                <w:tcPr>
                  <w:tcW w:w="802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627B1F" w:rsidRPr="00627B1F" w:rsidRDefault="00627B1F" w:rsidP="00627B1F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627B1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ОГБУ "УСЗСОН по Боханскому району"</w:t>
                  </w:r>
                </w:p>
                <w:p w:rsidR="00627B1F" w:rsidRPr="00627B1F" w:rsidRDefault="00627B1F" w:rsidP="00627B1F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7B1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669311, Иркутская область, Боханский район, п. Бохан, ул. Ленина, 27</w:t>
                  </w:r>
                </w:p>
              </w:tc>
            </w:tr>
          </w:tbl>
          <w:p w:rsidR="00627B1F" w:rsidRPr="00627B1F" w:rsidRDefault="00627B1F" w:rsidP="00627B1F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</w:p>
        </w:tc>
      </w:tr>
    </w:tbl>
    <w:p w:rsidR="004B0F89" w:rsidRDefault="004B0F89"/>
    <w:sectPr w:rsidR="004B0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B1F"/>
    <w:rsid w:val="004B0F89"/>
    <w:rsid w:val="0062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E6DE5"/>
  <w15:chartTrackingRefBased/>
  <w15:docId w15:val="{B8F18968-E8E4-4C04-9F47-7A387DBA2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3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103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net.garant.ru/document?id=34650656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Александровна Юрова</dc:creator>
  <cp:keywords/>
  <dc:description/>
  <cp:lastModifiedBy>Любовь Александровна Юрова</cp:lastModifiedBy>
  <cp:revision>1</cp:revision>
  <dcterms:created xsi:type="dcterms:W3CDTF">2023-08-01T07:10:00Z</dcterms:created>
  <dcterms:modified xsi:type="dcterms:W3CDTF">2023-08-01T07:11:00Z</dcterms:modified>
</cp:coreProperties>
</file>