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75" w:rsidRPr="001F7A75" w:rsidRDefault="001F7A75" w:rsidP="001F7A75">
      <w:pPr>
        <w:spacing w:line="240" w:lineRule="auto"/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</w:pPr>
      <w:bookmarkStart w:id="0" w:name="_GoBack"/>
      <w:r w:rsidRPr="001F7A75"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  <w:t>Новогодние подарки детям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F7A75" w:rsidRPr="001F7A75" w:rsidTr="001F7A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152" w:type="dxa"/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2"/>
              <w:gridCol w:w="7380"/>
            </w:tblGrid>
            <w:tr w:rsidR="001F7A75" w:rsidRPr="001F7A75" w:rsidTr="001F7A75">
              <w:trPr>
                <w:trHeight w:val="308"/>
              </w:trPr>
              <w:tc>
                <w:tcPr>
                  <w:tcW w:w="1726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bookmarkEnd w:id="0"/>
                <w:p w:rsidR="001F7A75" w:rsidRPr="001F7A75" w:rsidRDefault="001F7A75" w:rsidP="001F7A75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1. Категория граждан</w:t>
                  </w:r>
                </w:p>
              </w:tc>
              <w:tc>
                <w:tcPr>
                  <w:tcW w:w="7426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- дети-сироты;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-  дети, оставшиеся без попечения родителей;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- дети-инвалиды;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- ВИЧ-инфицированные дети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1"/>
                      <w:szCs w:val="21"/>
                      <w:lang w:eastAsia="ru-RU"/>
                    </w:rPr>
                    <w:t xml:space="preserve">На момент подачи заявления и выдачи новогоднего подарка </w:t>
                  </w:r>
                  <w:r w:rsidR="002C778F" w:rsidRPr="001F7A75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1"/>
                      <w:szCs w:val="21"/>
                      <w:lang w:eastAsia="ru-RU"/>
                    </w:rPr>
                    <w:t>ребёнок</w:t>
                  </w:r>
                  <w:r w:rsidRPr="001F7A75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1"/>
                      <w:szCs w:val="21"/>
                      <w:lang w:eastAsia="ru-RU"/>
                    </w:rPr>
                    <w:t xml:space="preserve"> должен относиться к вышеуказанным категориям, а также возраст </w:t>
                  </w:r>
                  <w:r w:rsidR="002C778F" w:rsidRPr="001F7A75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1"/>
                      <w:szCs w:val="21"/>
                      <w:lang w:eastAsia="ru-RU"/>
                    </w:rPr>
                    <w:t>ребёнка</w:t>
                  </w:r>
                  <w:r w:rsidRPr="001F7A75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1"/>
                      <w:szCs w:val="21"/>
                      <w:lang w:eastAsia="ru-RU"/>
                    </w:rPr>
                    <w:t xml:space="preserve"> должен быть от 3-х до 14 лет включительно.</w:t>
                  </w:r>
                </w:p>
              </w:tc>
            </w:tr>
            <w:tr w:rsidR="001F7A75" w:rsidRPr="001F7A75" w:rsidTr="001F7A75">
              <w:trPr>
                <w:trHeight w:val="493"/>
              </w:trPr>
              <w:tc>
                <w:tcPr>
                  <w:tcW w:w="1726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C778F" w:rsidRPr="002C778F" w:rsidRDefault="002C778F" w:rsidP="002C778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</w:pPr>
                  <w:r w:rsidRPr="002C778F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ОГБУ "УСЗСОН по Боханскому району"</w:t>
                  </w:r>
                </w:p>
                <w:p w:rsidR="001F7A75" w:rsidRPr="001F7A75" w:rsidRDefault="002C778F" w:rsidP="002C778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778F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1F7A75" w:rsidRPr="001F7A75" w:rsidTr="001F7A75">
              <w:trPr>
                <w:trHeight w:val="523"/>
              </w:trPr>
              <w:tc>
                <w:tcPr>
                  <w:tcW w:w="1726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3. Документы, предоставляемые заявителем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 xml:space="preserve">а) паспорт или иной документ, удостоверяющий личность родителя (законного представителя) </w:t>
                  </w:r>
                  <w:r w:rsidR="002C778F"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ребёнка</w:t>
                  </w: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 xml:space="preserve">б) документ, подтверждающий полномочия законного представителя </w:t>
                  </w:r>
                  <w:r w:rsidR="002C778F"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ребёнка</w:t>
                  </w: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 xml:space="preserve"> (акт о назначении опекуна (попечителя), договор о передаче </w:t>
                  </w:r>
                  <w:r w:rsidR="002C778F"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ребёнка</w:t>
                  </w: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 xml:space="preserve"> на воспитание в семью); - </w:t>
                  </w:r>
                  <w:r w:rsidR="002C778F"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для детей</w:t>
                  </w: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-сирот, и детей, оставшихся без попечения родителей - ВПРАВЕ;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 xml:space="preserve">в) свидетельство о рождении </w:t>
                  </w:r>
                  <w:r w:rsidR="002C778F"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ребёнка</w:t>
                  </w: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 xml:space="preserve"> (детей) - ВПРАВЕ;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г) справка, подтверждающая факт установления инвалидности, выдаваемая федеральным государственным учреждением медико-социальной экспертизы, - для детей-инвалидов;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д) справка, подтверждающая диагноз ВИЧ-инфицированного, выдаваемая клинико-экспертной комиссией - для ВИЧ-инфицированных детей.</w:t>
                  </w:r>
                </w:p>
              </w:tc>
            </w:tr>
            <w:tr w:rsidR="001F7A75" w:rsidRPr="001F7A75" w:rsidTr="001F7A75">
              <w:trPr>
                <w:trHeight w:val="523"/>
              </w:trPr>
              <w:tc>
                <w:tcPr>
                  <w:tcW w:w="1726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4. Способы подачи заявления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2C778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 xml:space="preserve">социальные участковые службы </w:t>
                  </w:r>
                  <w:r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Боханского</w:t>
                  </w: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 xml:space="preserve"> района (для жителей </w:t>
                  </w:r>
                  <w:r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Боханско</w:t>
                  </w:r>
                  <w:r w:rsidRPr="001F7A75">
                    <w:rPr>
                      <w:rFonts w:ascii="Times New Roman" w:eastAsia="Times New Roman" w:hAnsi="Times New Roman" w:cs="Times New Roman"/>
                      <w:color w:val="943634"/>
                      <w:sz w:val="21"/>
                      <w:szCs w:val="21"/>
                      <w:lang w:eastAsia="ru-RU"/>
                    </w:rPr>
                    <w:t>го района);</w:t>
                  </w:r>
                </w:p>
              </w:tc>
            </w:tr>
            <w:tr w:rsidR="001F7A75" w:rsidRPr="001F7A75" w:rsidTr="001F7A75">
              <w:trPr>
                <w:trHeight w:val="862"/>
              </w:trPr>
              <w:tc>
                <w:tcPr>
                  <w:tcW w:w="1726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5. Заявление расположено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Заявление на получение новогоднего подарка можно взять  «</w:t>
                  </w:r>
                  <w:hyperlink r:id="rId4" w:history="1">
                    <w:r w:rsidRPr="001F7A75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Форму заявлений Вы можете скачать здесь</w:t>
                    </w:r>
                  </w:hyperlink>
                  <w:hyperlink r:id="rId5" w:history="1">
                    <w:r w:rsidRPr="001F7A75">
                      <w:rPr>
                        <w:rFonts w:ascii="Times New Roman" w:eastAsia="Times New Roman" w:hAnsi="Times New Roman" w:cs="Times New Roman"/>
                        <w:color w:val="506F08"/>
                        <w:sz w:val="21"/>
                        <w:szCs w:val="21"/>
                        <w:u w:val="single"/>
                        <w:lang w:eastAsia="ru-RU"/>
                      </w:rPr>
                      <w:t> ССЫЛКА</w:t>
                    </w:r>
                  </w:hyperlink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» - предпоследнее заявление из общего списка</w:t>
                  </w:r>
                </w:p>
              </w:tc>
            </w:tr>
            <w:tr w:rsidR="001F7A75" w:rsidRPr="001F7A75" w:rsidTr="001F7A75">
              <w:trPr>
                <w:trHeight w:val="1094"/>
              </w:trPr>
              <w:tc>
                <w:tcPr>
                  <w:tcW w:w="1726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6 .Период обращения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F7A75" w:rsidRPr="001F7A75" w:rsidRDefault="001F7A75" w:rsidP="001F7A75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color w:val="791D39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  <w:p w:rsidR="001F7A75" w:rsidRPr="001F7A75" w:rsidRDefault="001F7A75" w:rsidP="001F7A75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7A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F7A75" w:rsidRPr="001F7A75" w:rsidRDefault="001F7A75" w:rsidP="001F7A75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Приказ Министерства социального развития, опеки и попечительства Иркутской области от 8 сентября 2011 г. N 118-МПР</w:t>
            </w:r>
            <w:r w:rsidRPr="001F7A75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75"/>
    <w:rsid w:val="001F7A75"/>
    <w:rsid w:val="002C778F"/>
    <w:rsid w:val="004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30E7"/>
  <w15:chartTrackingRefBased/>
  <w15:docId w15:val="{B06B1E01-C8D8-49B4-B8AD-479398E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kobl.ru/sites/society/obczestv_sovet/%D0%97%D0%B0%D1%8F%D0%B2%D0%BB%D0%B5%D0%BD%D0%B8%D0%B5%20%D0%BF%D0%BE%D0%B4%D0%B0%D1%80%D0%BA%D0%B8.docx" TargetMode="External"/><Relationship Id="rId4" Type="http://schemas.openxmlformats.org/officeDocument/2006/relationships/hyperlink" Target="https://irkobl.ru/sites/society/obczestv_sovet/%D0%97%D0%B0%D1%8F%D0%B2%D0%BB%D0%B5%D0%BD%D0%B8%D0%B5%20%D0%BF%D0%BE%D0%B4%D0%B0%D1%80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2023-08-01T07:25:00Z</dcterms:created>
  <dcterms:modified xsi:type="dcterms:W3CDTF">2023-08-01T07:47:00Z</dcterms:modified>
</cp:coreProperties>
</file>