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C4" w:rsidRPr="00A863C4" w:rsidRDefault="00A863C4" w:rsidP="00A863C4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A863C4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12.1 ПАМЯТКА О единовременной выплате пострадавшим в случае получения увечья (ранения, травмы, контузии)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863C4" w:rsidRPr="00A863C4" w:rsidTr="00A86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A863C4" w:rsidRPr="00A863C4" w:rsidRDefault="00A863C4" w:rsidP="00A863C4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A863C4">
              <w:rPr>
                <w:rFonts w:ascii="Arial" w:eastAsia="Times New Roman" w:hAnsi="Arial" w:cs="Arial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300289B" wp14:editId="6822CA74">
                  <wp:extent cx="2390775" cy="2343150"/>
                  <wp:effectExtent l="0" t="0" r="9525" b="0"/>
                  <wp:docPr id="1" name="Рисунок 1" descr="http://usolieuszn.ucoz.ru/images/hren4/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solieuszn.ucoz.ru/images/hren4/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3C4" w:rsidRPr="00A863C4" w:rsidRDefault="00A863C4" w:rsidP="00A863C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A863C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ПАМЯТКА</w:t>
            </w:r>
          </w:p>
          <w:p w:rsidR="00A863C4" w:rsidRPr="00A863C4" w:rsidRDefault="00A863C4" w:rsidP="00A863C4">
            <w:pPr>
              <w:spacing w:before="180" w:after="180" w:line="240" w:lineRule="auto"/>
              <w:ind w:left="495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A863C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О единовременной выплате пострадавшим в случае получения увечья (ранения, травмы, контузии) или заболевания</w:t>
            </w:r>
          </w:p>
          <w:p w:rsidR="00A863C4" w:rsidRPr="00A863C4" w:rsidRDefault="00A863C4" w:rsidP="00A863C4">
            <w:pPr>
              <w:spacing w:before="180" w:after="180" w:line="240" w:lineRule="auto"/>
              <w:ind w:left="495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A863C4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A863C4" w:rsidRPr="00A863C4" w:rsidRDefault="00A863C4" w:rsidP="00A863C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hyperlink r:id="rId5" w:history="1">
              <w:r w:rsidRPr="00A863C4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Закон Иркутской области от 7 июля 2022 г. N 53-ОЗ "О дополнительных мерах социальной поддержки военнослужащих (бывших военнослужащих), лиц, проходящих (проходивших) службу в войсках национальной гвардии Российской Федерации, и членов их семей"</w:t>
              </w:r>
            </w:hyperlink>
          </w:p>
          <w:p w:rsidR="00A863C4" w:rsidRPr="00A863C4" w:rsidRDefault="00A863C4" w:rsidP="00A863C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A863C4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tbl>
            <w:tblPr>
              <w:tblpPr w:rightFromText="45" w:vertAnchor="text" w:tblpXSpec="right" w:tblpYSpec="center"/>
              <w:tblW w:w="913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  <w:gridCol w:w="7188"/>
            </w:tblGrid>
            <w:tr w:rsidR="00A863C4" w:rsidRPr="00A863C4">
              <w:tc>
                <w:tcPr>
                  <w:tcW w:w="198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863C4" w:rsidRPr="00A863C4" w:rsidRDefault="00A863C4" w:rsidP="00A863C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8505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shd w:val="clear" w:color="auto" w:fill="FFFFFF"/>
                      <w:lang w:eastAsia="ru-RU"/>
                    </w:rPr>
                    <w:t>Участники специальной военной операции, проводимой с 24 февраля 2022 года (далее - специальная военная операция), получившие увечье (ранение,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</w:t>
                  </w:r>
                </w:p>
              </w:tc>
            </w:tr>
            <w:tr w:rsidR="00A863C4" w:rsidRPr="00A863C4">
              <w:tc>
                <w:tcPr>
                  <w:tcW w:w="198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863C4" w:rsidRPr="00A863C4" w:rsidRDefault="00A863C4" w:rsidP="00A863C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2. Меры социальной поддержки</w:t>
                  </w:r>
                </w:p>
              </w:tc>
              <w:tc>
                <w:tcPr>
                  <w:tcW w:w="850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Единовременная выплата пострадавшему в следующих размерах: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sub_211"/>
                  <w:r w:rsidRPr="00A863C4">
                    <w:rPr>
                      <w:rFonts w:ascii="Times New Roman" w:eastAsia="Times New Roman" w:hAnsi="Times New Roman" w:cs="Times New Roman"/>
                      <w:color w:val="739E0C"/>
                      <w:lang w:eastAsia="ru-RU"/>
                    </w:rPr>
                    <w:t>1) 300 000 рублей в случае получения увечья (ранения, травмы, контузии) или заболевания в ходе проведения специальной военной операции, не повлёкшего за собой установление инвалидности;</w:t>
                  </w:r>
                  <w:bookmarkEnd w:id="1"/>
                </w:p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sub_212"/>
                  <w:r w:rsidRPr="00A863C4">
                    <w:rPr>
                      <w:rFonts w:ascii="Times New Roman" w:eastAsia="Times New Roman" w:hAnsi="Times New Roman" w:cs="Times New Roman"/>
                      <w:color w:val="739E0C"/>
                      <w:lang w:eastAsia="ru-RU"/>
                    </w:rPr>
                    <w:t>2) 400 000 рублей в случае получения увечья (ранения, травмы, контузии) или заболевания в ходе проведения специальной военной операции, повлёкшего за собой установление инвалидности III группы;</w:t>
                  </w:r>
                  <w:bookmarkEnd w:id="2"/>
                </w:p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sub_213"/>
                  <w:r w:rsidRPr="00A863C4">
                    <w:rPr>
                      <w:rFonts w:ascii="Times New Roman" w:eastAsia="Times New Roman" w:hAnsi="Times New Roman" w:cs="Times New Roman"/>
                      <w:color w:val="739E0C"/>
                      <w:lang w:eastAsia="ru-RU"/>
                    </w:rPr>
                    <w:t>3) 500 000 рублей в случае получения увечья (ранения, травмы, контузии) или заболевания в ходе проведения специальной военной операции, повлёкшего за собой установление инвалидности II группы;</w:t>
                  </w:r>
                  <w:bookmarkEnd w:id="3"/>
                </w:p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sub_214"/>
                  <w:r w:rsidRPr="00A863C4">
                    <w:rPr>
                      <w:rFonts w:ascii="Times New Roman" w:eastAsia="Times New Roman" w:hAnsi="Times New Roman" w:cs="Times New Roman"/>
                      <w:color w:val="739E0C"/>
                      <w:lang w:eastAsia="ru-RU"/>
                    </w:rPr>
                    <w:lastRenderedPageBreak/>
                    <w:t>4) 600 000 рублей в случае получения увечья (ранения, травмы, контузии) или заболевания в ходе проведения специальной военной операции, повлёкшего за собой установление инвалидности I группы.</w:t>
                  </w:r>
                  <w:bookmarkEnd w:id="4"/>
                </w:p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  В случае установления инвалидности или изменения группы инвалидности вследствие одного и того же увечья (ранения, травмы, контузии) пострадавшему, которому уже была предоставлена единовременная выплата, производится доплата.</w:t>
                  </w:r>
                </w:p>
              </w:tc>
            </w:tr>
            <w:tr w:rsidR="00A863C4" w:rsidRPr="00A863C4">
              <w:tc>
                <w:tcPr>
                  <w:tcW w:w="198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863C4" w:rsidRPr="00A863C4" w:rsidRDefault="00A863C4" w:rsidP="00A863C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3.Условия предоставления помощи</w:t>
                  </w:r>
                </w:p>
              </w:tc>
              <w:tc>
                <w:tcPr>
                  <w:tcW w:w="850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863C4" w:rsidRPr="00A863C4" w:rsidRDefault="00A863C4" w:rsidP="00A863C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Проживание на территории Иркутской области</w:t>
                  </w:r>
                  <w:r w:rsidRPr="00A863C4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shd w:val="clear" w:color="auto" w:fill="FFFFFF"/>
                      <w:lang w:eastAsia="ru-RU"/>
                    </w:rPr>
                    <w:t> или регистрации по месту дислокации воинской части Вооружённых Сил Российской Федерации, войск национальной гвардии Российской Федерации, воинских формирований и органов, указанных в </w:t>
                  </w:r>
                  <w:hyperlink r:id="rId6" w:anchor="/document/135907/entry/106" w:history="1">
                    <w:r w:rsidRPr="00A863C4">
                      <w:rPr>
                        <w:rFonts w:ascii="Times New Roman" w:eastAsia="Times New Roman" w:hAnsi="Times New Roman" w:cs="Times New Roman"/>
                        <w:color w:val="3272C0"/>
                        <w:sz w:val="23"/>
                        <w:szCs w:val="23"/>
                        <w:u w:val="single"/>
                        <w:shd w:val="clear" w:color="auto" w:fill="FFFFFF"/>
                        <w:lang w:eastAsia="ru-RU"/>
                      </w:rPr>
                      <w:t>пункте 6 статьи 1</w:t>
                    </w:r>
                  </w:hyperlink>
                  <w:r w:rsidRPr="00A863C4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shd w:val="clear" w:color="auto" w:fill="FFFFFF"/>
                      <w:lang w:eastAsia="ru-RU"/>
                    </w:rPr>
                    <w:t> Федерального закона от 31 мая 1996 года N 61-ФЗ "Об обороне", на территории Иркутской области</w:t>
                  </w: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Заявление и документы для предоставления дополнительной меры социальной поддержки пострадавшим могут быть поданы пострадавшим в течение </w:t>
                  </w:r>
                  <w:proofErr w:type="spellStart"/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трех</w:t>
                  </w:r>
                  <w:proofErr w:type="spellEnd"/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лет со дня получения увечья (ранения, травмы, контузии) или заболевания в ходе проведения специальной военной операции.</w:t>
                  </w:r>
                </w:p>
              </w:tc>
            </w:tr>
            <w:tr w:rsidR="00A863C4" w:rsidRPr="00A863C4">
              <w:trPr>
                <w:trHeight w:val="510"/>
              </w:trPr>
              <w:tc>
                <w:tcPr>
                  <w:tcW w:w="198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4. Документы, предоставляемые заявителем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863C4" w:rsidRPr="00A863C4" w:rsidRDefault="00A863C4" w:rsidP="00A863C4">
                  <w:pPr>
                    <w:spacing w:before="180" w:after="180" w:line="240" w:lineRule="auto"/>
                    <w:ind w:right="30"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К заявлению прилагаются следующие документы: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1) паспорт гражданина Российской Федерации либо иной документ, удостоверяющий личность пострадавшего;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2) документы, удостоверяющие личность и подтверждающие полномочия представителя пострадавшего, - в случае обращения с заявлением представителя пострадавшего;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3) решение суда об установлении факта постоянного или преимущественного проживания на территории Иркутской области - в случае отсутствия у пострадавшего в паспорте отметки о регистрации по месту жительства на территории Иркутской области либо отметки о регистрации по месту дислокации воинской части Вооружённых Сил Российской Федерации, войск национальной гвардии Российской Федерации, воинских формирований и органов, указанных в </w:t>
                  </w:r>
                  <w:hyperlink r:id="rId7" w:history="1">
                    <w:r w:rsidRPr="00A863C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пункте 6 статьи 1</w:t>
                    </w:r>
                  </w:hyperlink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 Федерального закона от 31 мая 1996 года N 61-ФЗ "Об обороне", на территории Иркутской области;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anchor1034"/>
                  <w:bookmarkEnd w:id="5"/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4) справка, содержащая сведения об участии в специальной военной операции либо выписка из приказа воинской части, содержащая сведения об участии в специальной военной операции;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ind w:right="30"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anchor1035"/>
                  <w:bookmarkEnd w:id="6"/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5) документ о получении увечья (ранения, травмы, контузии), выданный военно-медицинской организацией с указанием на причинную связь увечья (ранения, травмы, контузии) с исполнением обязанностей военной службы, либо справка военно-врачебной комиссии о получении увечья (ранения, травмы, контузии) или заболевания с указанием на причинную связь увечья (ранения, травмы, контузии) или заболевания с исполнением обязанностей военной службы или их копии, заверенные нотариусом или должностным лицом, уполномоченным в соответствии с законодательством на совершение нотариальных действий - для пострадавших, получивших увечье (ранение, травму, контузию) или заболевание, не повлёкшее за собой установление инвалидности;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5.1) документ медицинской организации, подтверждающий получение увечья (ранения, травмы, контузии) при исполнении обязанностей военной службы с указанием на причинную связь увечья (ранения, травмы, контузии) с исполнением обязанностей военной службы, или его копия, заверенная нотариусом или должностным лицом, уполномоченным в соответствии с законодательством на совершение нотариальных действий, - для пострадавших, получивших увечье (ранение, травму, контузию), не повлёкшее за собой установление инвалидности, в случае отсутствия документов, предусмотренных </w:t>
                  </w:r>
                  <w:hyperlink r:id="rId8" w:anchor="sub_1035" w:history="1">
                    <w:r w:rsidRPr="00A863C4">
                      <w:rPr>
                        <w:rFonts w:ascii="Times New Roman" w:eastAsia="Times New Roman" w:hAnsi="Times New Roman" w:cs="Times New Roman"/>
                        <w:b/>
                        <w:bCs/>
                        <w:color w:val="106BBE"/>
                        <w:lang w:eastAsia="ru-RU"/>
                      </w:rPr>
                      <w:t>подпунктом 5</w:t>
                    </w:r>
                  </w:hyperlink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 настоящего пункта;</w:t>
                  </w:r>
                </w:p>
                <w:p w:rsidR="00A863C4" w:rsidRPr="00A863C4" w:rsidRDefault="00A863C4" w:rsidP="00A863C4">
                  <w:pPr>
                    <w:spacing w:before="180" w:after="180" w:line="240" w:lineRule="auto"/>
                    <w:ind w:right="30"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C4">
                    <w:rPr>
                      <w:rFonts w:ascii="Times New Roman" w:eastAsia="Times New Roman" w:hAnsi="Times New Roman" w:cs="Times New Roman"/>
                      <w:lang w:eastAsia="ru-RU"/>
                    </w:rPr>
                    <w:t>6) справка федерального учреждения медико-социальной экспертизы, подтверждающая факт установления инвалидности, - для пострадавших, получивших увечье (ранение, травму, контузию) или заболевание, повлёкшее за собой установление инвалидности (праве)</w:t>
                  </w:r>
                </w:p>
              </w:tc>
            </w:tr>
          </w:tbl>
          <w:p w:rsidR="00A863C4" w:rsidRPr="00A863C4" w:rsidRDefault="00A863C4" w:rsidP="00A863C4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BE5177" w:rsidRDefault="00BE5177"/>
    <w:sectPr w:rsidR="00BE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C4"/>
    <w:rsid w:val="00A863C4"/>
    <w:rsid w:val="00B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FA1"/>
  <w15:chartTrackingRefBased/>
  <w15:docId w15:val="{89E33514-D35E-4B04-94CB-CCD09E27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8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209.5.88\obmennik\%D0%9A%D0%B8%D1%80%D1%8C%D1%8F%D0%BD%D0%BE%D0%B2%D0%B0\!%20%D0%BD%D0%B0%20%D1%81%D1%82%D0%B5%D0%BD%D0%B4%20%D0%BF%D0%B5%D0%BD%D1%81%D0%B8%D0%BE%D0%BD%D0%B5%D1%80%D0%B0%D0%BC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35907/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/redirect/40497077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2024-01-19T08:00:00Z</dcterms:created>
  <dcterms:modified xsi:type="dcterms:W3CDTF">2024-01-19T08:01:00Z</dcterms:modified>
</cp:coreProperties>
</file>