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AC" w:rsidRPr="002141AC" w:rsidRDefault="002141AC" w:rsidP="004345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41AC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434539" w:rsidRPr="00434539" w:rsidRDefault="00434539" w:rsidP="004345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39">
        <w:rPr>
          <w:rFonts w:ascii="Times New Roman" w:hAnsi="Times New Roman" w:cs="Times New Roman"/>
          <w:b/>
          <w:sz w:val="32"/>
          <w:szCs w:val="32"/>
        </w:rPr>
        <w:t>о проведении областного конкурса</w:t>
      </w:r>
    </w:p>
    <w:p w:rsidR="00434539" w:rsidRPr="00434539" w:rsidRDefault="00434539" w:rsidP="004345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39">
        <w:rPr>
          <w:rFonts w:ascii="Times New Roman" w:hAnsi="Times New Roman" w:cs="Times New Roman"/>
          <w:b/>
          <w:sz w:val="32"/>
          <w:szCs w:val="32"/>
        </w:rPr>
        <w:t>по развитию личного подсобного хозяйства</w:t>
      </w:r>
    </w:p>
    <w:p w:rsidR="00434539" w:rsidRPr="00434539" w:rsidRDefault="00434539" w:rsidP="004345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34539">
        <w:rPr>
          <w:rFonts w:ascii="Times New Roman" w:hAnsi="Times New Roman" w:cs="Times New Roman"/>
          <w:b/>
          <w:sz w:val="32"/>
          <w:szCs w:val="32"/>
        </w:rPr>
        <w:t>«Лучшая семейная усадьба» среди многодетных семей</w:t>
      </w:r>
      <w:bookmarkEnd w:id="0"/>
    </w:p>
    <w:p w:rsidR="00434539" w:rsidRPr="00434539" w:rsidRDefault="00434539" w:rsidP="004345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39">
        <w:rPr>
          <w:rFonts w:ascii="Times New Roman" w:hAnsi="Times New Roman" w:cs="Times New Roman"/>
          <w:b/>
          <w:sz w:val="32"/>
          <w:szCs w:val="32"/>
        </w:rPr>
        <w:t>Иркутской области, воспитывающих пять и более детей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3453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Иркутской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16 июля 2013 года № 259-пп «Об </w:t>
      </w:r>
      <w:r w:rsidRPr="00434539">
        <w:rPr>
          <w:rFonts w:ascii="Times New Roman" w:hAnsi="Times New Roman" w:cs="Times New Roman"/>
          <w:sz w:val="28"/>
          <w:szCs w:val="28"/>
        </w:rPr>
        <w:t>утверждении Положения о порядке проведения областного конкурса по развитию лично</w:t>
      </w:r>
      <w:r>
        <w:rPr>
          <w:rFonts w:ascii="Times New Roman" w:hAnsi="Times New Roman" w:cs="Times New Roman"/>
          <w:sz w:val="28"/>
          <w:szCs w:val="28"/>
        </w:rPr>
        <w:t xml:space="preserve">го подсобного хозяйства «Лучшая </w:t>
      </w:r>
      <w:r w:rsidRPr="00434539">
        <w:rPr>
          <w:rFonts w:ascii="Times New Roman" w:hAnsi="Times New Roman" w:cs="Times New Roman"/>
          <w:sz w:val="28"/>
          <w:szCs w:val="28"/>
        </w:rPr>
        <w:t>семейная усадьба» среди многодетных семей Иркутской области, воспитывающих пят</w:t>
      </w:r>
      <w:r>
        <w:rPr>
          <w:rFonts w:ascii="Times New Roman" w:hAnsi="Times New Roman" w:cs="Times New Roman"/>
          <w:sz w:val="28"/>
          <w:szCs w:val="28"/>
        </w:rPr>
        <w:t xml:space="preserve">ь и более детей» (с изменениями </w:t>
      </w:r>
      <w:r w:rsidRPr="00434539">
        <w:rPr>
          <w:rFonts w:ascii="Times New Roman" w:hAnsi="Times New Roman" w:cs="Times New Roman"/>
          <w:sz w:val="28"/>
          <w:szCs w:val="28"/>
        </w:rPr>
        <w:t>от 19 апреля 2024 года № 298-пп) (далее - Положение) министерство социального развития, опеки и попечительства Иркутской области объявляет областной конкурс по развитию личного подсобного хозяйства «Лучшая семейная усадьба».</w:t>
      </w:r>
    </w:p>
    <w:p w:rsidR="00434539" w:rsidRPr="00434539" w:rsidRDefault="00434539" w:rsidP="0042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39">
        <w:rPr>
          <w:rFonts w:ascii="Times New Roman" w:hAnsi="Times New Roman" w:cs="Times New Roman"/>
          <w:b/>
          <w:sz w:val="28"/>
          <w:szCs w:val="28"/>
        </w:rPr>
        <w:t>1. Условия конкурса с указанием перечня номинаций конкурса</w:t>
      </w:r>
    </w:p>
    <w:p w:rsidR="00434539" w:rsidRPr="00434539" w:rsidRDefault="00434539" w:rsidP="004345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В конкурсе принимают участие проживающие на территории Иркутской области многодетные семьи, воспитывающие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539">
        <w:rPr>
          <w:rFonts w:ascii="Times New Roman" w:hAnsi="Times New Roman" w:cs="Times New Roman"/>
          <w:sz w:val="28"/>
          <w:szCs w:val="28"/>
        </w:rPr>
        <w:t>пять и более детей, в числе которых не менее трёх детей не достигли возраста 18 лет, в том числе воспитывающие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539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родителей, (далее – многодетная семья), ведущие личное </w:t>
      </w:r>
      <w:r>
        <w:rPr>
          <w:rFonts w:ascii="Times New Roman" w:hAnsi="Times New Roman" w:cs="Times New Roman"/>
          <w:sz w:val="28"/>
          <w:szCs w:val="28"/>
        </w:rPr>
        <w:t xml:space="preserve">подсобное хозяйство </w:t>
      </w:r>
      <w:r w:rsidRPr="00434539">
        <w:rPr>
          <w:rFonts w:ascii="Times New Roman" w:hAnsi="Times New Roman" w:cs="Times New Roman"/>
          <w:sz w:val="28"/>
          <w:szCs w:val="28"/>
        </w:rPr>
        <w:t>на приусадебном земельном участке, садовом земельном участке, находящемся у мно</w:t>
      </w:r>
      <w:r>
        <w:rPr>
          <w:rFonts w:ascii="Times New Roman" w:hAnsi="Times New Roman" w:cs="Times New Roman"/>
          <w:sz w:val="28"/>
          <w:szCs w:val="28"/>
        </w:rPr>
        <w:t xml:space="preserve">годетной семьи в собственности, </w:t>
      </w:r>
      <w:r w:rsidRPr="00434539">
        <w:rPr>
          <w:rFonts w:ascii="Times New Roman" w:hAnsi="Times New Roman" w:cs="Times New Roman"/>
          <w:sz w:val="28"/>
          <w:szCs w:val="28"/>
        </w:rPr>
        <w:t>либо садовом земельном участке, расположенном в границах территории веден</w:t>
      </w:r>
      <w:r>
        <w:rPr>
          <w:rFonts w:ascii="Times New Roman" w:hAnsi="Times New Roman" w:cs="Times New Roman"/>
          <w:sz w:val="28"/>
          <w:szCs w:val="28"/>
        </w:rPr>
        <w:t xml:space="preserve">ия гражданами садоводства, если </w:t>
      </w:r>
      <w:r w:rsidRPr="00434539">
        <w:rPr>
          <w:rFonts w:ascii="Times New Roman" w:hAnsi="Times New Roman" w:cs="Times New Roman"/>
          <w:sz w:val="28"/>
          <w:szCs w:val="28"/>
        </w:rPr>
        <w:t xml:space="preserve">члены многодетной семьи либо один или несколько членов многодетной семьи </w:t>
      </w:r>
      <w:r>
        <w:rPr>
          <w:rFonts w:ascii="Times New Roman" w:hAnsi="Times New Roman" w:cs="Times New Roman"/>
          <w:sz w:val="28"/>
          <w:szCs w:val="28"/>
        </w:rPr>
        <w:t xml:space="preserve">являются членами садоводческого </w:t>
      </w:r>
      <w:r w:rsidRPr="00434539">
        <w:rPr>
          <w:rFonts w:ascii="Times New Roman" w:hAnsi="Times New Roman" w:cs="Times New Roman"/>
          <w:sz w:val="28"/>
          <w:szCs w:val="28"/>
        </w:rPr>
        <w:t>некоммерческого товарищества (далее – участники).</w:t>
      </w:r>
    </w:p>
    <w:p w:rsidR="00434539" w:rsidRPr="00434539" w:rsidRDefault="00434539" w:rsidP="004345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Участники, ставшие победителями конкурса, могут повторно принять участие в конкурсе не ранее чем через три года.</w:t>
      </w:r>
    </w:p>
    <w:p w:rsidR="00434539" w:rsidRPr="00434539" w:rsidRDefault="00434539" w:rsidP="004345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Участие в конкурсе является добровольным.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 Конкурс проводится по трём номинациям: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1) «Лучшая городская усадьба» – принимают участие многодетные семьи, имеющие городскую усадьбу и проживающие в городском </w:t>
      </w:r>
      <w:r w:rsidR="00427EBD" w:rsidRPr="00434539">
        <w:rPr>
          <w:rFonts w:ascii="Times New Roman" w:hAnsi="Times New Roman" w:cs="Times New Roman"/>
          <w:sz w:val="28"/>
          <w:szCs w:val="28"/>
        </w:rPr>
        <w:t>населённом</w:t>
      </w:r>
      <w:r w:rsidRPr="00434539">
        <w:rPr>
          <w:rFonts w:ascii="Times New Roman" w:hAnsi="Times New Roman" w:cs="Times New Roman"/>
          <w:sz w:val="28"/>
          <w:szCs w:val="28"/>
        </w:rPr>
        <w:t xml:space="preserve"> пункте;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2) «Лучшая сельская усадьба» – принимают участие многодетные семьи, имеющие</w:t>
      </w:r>
      <w:r w:rsidR="00427EBD">
        <w:rPr>
          <w:rFonts w:ascii="Times New Roman" w:hAnsi="Times New Roman" w:cs="Times New Roman"/>
          <w:sz w:val="28"/>
          <w:szCs w:val="28"/>
        </w:rPr>
        <w:t xml:space="preserve"> сельскую усадьбу и проживающие </w:t>
      </w:r>
      <w:r w:rsidRPr="00434539">
        <w:rPr>
          <w:rFonts w:ascii="Times New Roman" w:hAnsi="Times New Roman" w:cs="Times New Roman"/>
          <w:sz w:val="28"/>
          <w:szCs w:val="28"/>
        </w:rPr>
        <w:t xml:space="preserve">в сельском </w:t>
      </w:r>
      <w:r w:rsidR="00427EBD" w:rsidRPr="00434539">
        <w:rPr>
          <w:rFonts w:ascii="Times New Roman" w:hAnsi="Times New Roman" w:cs="Times New Roman"/>
          <w:sz w:val="28"/>
          <w:szCs w:val="28"/>
        </w:rPr>
        <w:t>населённом</w:t>
      </w:r>
      <w:r w:rsidRPr="00434539">
        <w:rPr>
          <w:rFonts w:ascii="Times New Roman" w:hAnsi="Times New Roman" w:cs="Times New Roman"/>
          <w:sz w:val="28"/>
          <w:szCs w:val="28"/>
        </w:rPr>
        <w:t xml:space="preserve"> пункте;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lastRenderedPageBreak/>
        <w:t>3) «Лучшая садовая усадьба» – принимают участие многодетные семьи, имеющие</w:t>
      </w:r>
      <w:r w:rsidR="00427EBD">
        <w:rPr>
          <w:rFonts w:ascii="Times New Roman" w:hAnsi="Times New Roman" w:cs="Times New Roman"/>
          <w:sz w:val="28"/>
          <w:szCs w:val="28"/>
        </w:rPr>
        <w:t xml:space="preserve"> садовую усадьбу, расположенную </w:t>
      </w:r>
      <w:r w:rsidRPr="00434539">
        <w:rPr>
          <w:rFonts w:ascii="Times New Roman" w:hAnsi="Times New Roman" w:cs="Times New Roman"/>
          <w:sz w:val="28"/>
          <w:szCs w:val="28"/>
        </w:rPr>
        <w:t>на территории ведения гражданами садоводства.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 Конкурс проводится в два этапа: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1) первый этап проводится государственными учреждениями Иркутской области, подведомственными министерству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социального развития, опеки и попечительства Иркутской области и </w:t>
      </w:r>
      <w:r w:rsidR="00427EBD" w:rsidRPr="00434539">
        <w:rPr>
          <w:rFonts w:ascii="Times New Roman" w:hAnsi="Times New Roman" w:cs="Times New Roman"/>
          <w:sz w:val="28"/>
          <w:szCs w:val="28"/>
        </w:rPr>
        <w:t>включёнными</w:t>
      </w:r>
      <w:r w:rsidRPr="00434539">
        <w:rPr>
          <w:rFonts w:ascii="Times New Roman" w:hAnsi="Times New Roman" w:cs="Times New Roman"/>
          <w:sz w:val="28"/>
          <w:szCs w:val="28"/>
        </w:rPr>
        <w:t xml:space="preserve"> в перечень, </w:t>
      </w:r>
      <w:r w:rsidR="00427EBD" w:rsidRPr="00434539">
        <w:rPr>
          <w:rFonts w:ascii="Times New Roman" w:hAnsi="Times New Roman" w:cs="Times New Roman"/>
          <w:sz w:val="28"/>
          <w:szCs w:val="28"/>
        </w:rPr>
        <w:t>утверждённый</w:t>
      </w:r>
      <w:r w:rsidR="00427EBD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434539">
        <w:rPr>
          <w:rFonts w:ascii="Times New Roman" w:hAnsi="Times New Roman" w:cs="Times New Roman"/>
          <w:sz w:val="28"/>
          <w:szCs w:val="28"/>
        </w:rPr>
        <w:t xml:space="preserve">министерства социального развития, опеки и попечительства Иркутской области от </w:t>
      </w:r>
      <w:r w:rsidR="00427EBD">
        <w:rPr>
          <w:rFonts w:ascii="Times New Roman" w:hAnsi="Times New Roman" w:cs="Times New Roman"/>
          <w:sz w:val="28"/>
          <w:szCs w:val="28"/>
        </w:rPr>
        <w:t xml:space="preserve">31 июля 2014 года № 115-мпр «Об </w:t>
      </w:r>
      <w:r w:rsidRPr="00434539">
        <w:rPr>
          <w:rFonts w:ascii="Times New Roman" w:hAnsi="Times New Roman" w:cs="Times New Roman"/>
          <w:sz w:val="28"/>
          <w:szCs w:val="28"/>
        </w:rPr>
        <w:t>утверждении перечней государственных учреждений Иркутской области, подведомст</w:t>
      </w:r>
      <w:r w:rsidR="00427EBD">
        <w:rPr>
          <w:rFonts w:ascii="Times New Roman" w:hAnsi="Times New Roman" w:cs="Times New Roman"/>
          <w:sz w:val="28"/>
          <w:szCs w:val="28"/>
        </w:rPr>
        <w:t xml:space="preserve">венных министерству социального </w:t>
      </w:r>
      <w:r w:rsidRPr="00434539">
        <w:rPr>
          <w:rFonts w:ascii="Times New Roman" w:hAnsi="Times New Roman" w:cs="Times New Roman"/>
          <w:sz w:val="28"/>
          <w:szCs w:val="28"/>
        </w:rPr>
        <w:t>развития, опеки и попечительства Иркутской области, реализующих полномочия и организующих предоставление государственных услуг в сфере социальной защиты населения»;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2) второй этап проводится министерством социального развития, опеки и попечите</w:t>
      </w:r>
      <w:r w:rsidR="00427EBD">
        <w:rPr>
          <w:rFonts w:ascii="Times New Roman" w:hAnsi="Times New Roman" w:cs="Times New Roman"/>
          <w:sz w:val="28"/>
          <w:szCs w:val="28"/>
        </w:rPr>
        <w:t xml:space="preserve">льства Иркутской области (далее </w:t>
      </w:r>
      <w:r w:rsidRPr="00434539">
        <w:rPr>
          <w:rFonts w:ascii="Times New Roman" w:hAnsi="Times New Roman" w:cs="Times New Roman"/>
          <w:sz w:val="28"/>
          <w:szCs w:val="28"/>
        </w:rPr>
        <w:t>– министерство).</w:t>
      </w:r>
    </w:p>
    <w:p w:rsidR="00434539" w:rsidRPr="00427EBD" w:rsidRDefault="00434539" w:rsidP="0042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EBD">
        <w:rPr>
          <w:rFonts w:ascii="Times New Roman" w:hAnsi="Times New Roman" w:cs="Times New Roman"/>
          <w:b/>
          <w:sz w:val="28"/>
          <w:szCs w:val="28"/>
        </w:rPr>
        <w:t>2. Перечень критериев оценки по каждой номинации конкурса, количество</w:t>
      </w:r>
      <w:r w:rsidR="00427EBD" w:rsidRPr="00427EBD">
        <w:rPr>
          <w:rFonts w:ascii="Times New Roman" w:hAnsi="Times New Roman" w:cs="Times New Roman"/>
          <w:b/>
          <w:sz w:val="28"/>
          <w:szCs w:val="28"/>
        </w:rPr>
        <w:t xml:space="preserve"> победителей в каждой номинации </w:t>
      </w:r>
      <w:r w:rsidRPr="00427EB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427EBD" w:rsidRPr="00434539">
        <w:rPr>
          <w:rFonts w:ascii="Times New Roman" w:hAnsi="Times New Roman" w:cs="Times New Roman"/>
          <w:sz w:val="28"/>
          <w:szCs w:val="28"/>
        </w:rPr>
        <w:t>путём</w:t>
      </w:r>
      <w:r w:rsidRPr="00434539">
        <w:rPr>
          <w:rFonts w:ascii="Times New Roman" w:hAnsi="Times New Roman" w:cs="Times New Roman"/>
          <w:sz w:val="28"/>
          <w:szCs w:val="28"/>
        </w:rPr>
        <w:t xml:space="preserve"> оценки усадьбы, в которой проживают участники, в соответствии с перечнем критериев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оценки, установленных в приложениях 2 - 4 Положения (прилагаются).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В каждой номинации конкурса три победителя.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Победители конкурса награждаются: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1) дипломом первой степени за 1 место;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2) дипломом второй степени за 2 место;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3) дипломом третьей степени за 3 место.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Участники конкурса, занявшие поощрительные места, награждаются дипломами лауреатов.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Победители конкурса и участники конкурса, занявшие поощрительные места, получают социальные выплаты.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Участники, не ставшие победителями конкурса и не занявшие поощрительные</w:t>
      </w:r>
      <w:r w:rsidR="00765388">
        <w:rPr>
          <w:rFonts w:ascii="Times New Roman" w:hAnsi="Times New Roman" w:cs="Times New Roman"/>
          <w:sz w:val="28"/>
          <w:szCs w:val="28"/>
        </w:rPr>
        <w:t xml:space="preserve"> места, по итогам второго этапа </w:t>
      </w:r>
      <w:r w:rsidRPr="00434539">
        <w:rPr>
          <w:rFonts w:ascii="Times New Roman" w:hAnsi="Times New Roman" w:cs="Times New Roman"/>
          <w:sz w:val="28"/>
          <w:szCs w:val="28"/>
        </w:rPr>
        <w:t>конкурса награждаются благодарственными письмами министерства.</w:t>
      </w:r>
    </w:p>
    <w:p w:rsidR="00765388" w:rsidRDefault="00765388" w:rsidP="00434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539" w:rsidRPr="00765388" w:rsidRDefault="00434539" w:rsidP="00765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88">
        <w:rPr>
          <w:rFonts w:ascii="Times New Roman" w:hAnsi="Times New Roman" w:cs="Times New Roman"/>
          <w:b/>
          <w:sz w:val="28"/>
          <w:szCs w:val="28"/>
        </w:rPr>
        <w:lastRenderedPageBreak/>
        <w:t>3. Срок, место и порядок предоставления документов для участия в конкурсе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На первом этапе конкурса участники не позднее 15 июля 2024 года подают в уп</w:t>
      </w:r>
      <w:r w:rsidR="00765388">
        <w:rPr>
          <w:rFonts w:ascii="Times New Roman" w:hAnsi="Times New Roman" w:cs="Times New Roman"/>
          <w:sz w:val="28"/>
          <w:szCs w:val="28"/>
        </w:rPr>
        <w:t xml:space="preserve">равление заявление на участие в </w:t>
      </w:r>
      <w:r w:rsidRPr="00434539">
        <w:rPr>
          <w:rFonts w:ascii="Times New Roman" w:hAnsi="Times New Roman" w:cs="Times New Roman"/>
          <w:sz w:val="28"/>
          <w:szCs w:val="28"/>
        </w:rPr>
        <w:t>конкурсе по форме, установленной в приложении 1 к настоящему Положению (далее – заявление) (прилагается).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Управлением осуществляется рассмотрение заявок на участие в конкурсе, оцен</w:t>
      </w:r>
      <w:r w:rsidR="00765388">
        <w:rPr>
          <w:rFonts w:ascii="Times New Roman" w:hAnsi="Times New Roman" w:cs="Times New Roman"/>
          <w:sz w:val="28"/>
          <w:szCs w:val="28"/>
        </w:rPr>
        <w:t xml:space="preserve">ка городских, сельских, садовых </w:t>
      </w:r>
      <w:r w:rsidRPr="00434539">
        <w:rPr>
          <w:rFonts w:ascii="Times New Roman" w:hAnsi="Times New Roman" w:cs="Times New Roman"/>
          <w:sz w:val="28"/>
          <w:szCs w:val="28"/>
        </w:rPr>
        <w:t>усадеб многодетных семей.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1) копия паспорта или иного документа, удостоверяющего личность родителя (роди</w:t>
      </w:r>
      <w:r w:rsidR="00765388">
        <w:rPr>
          <w:rFonts w:ascii="Times New Roman" w:hAnsi="Times New Roman" w:cs="Times New Roman"/>
          <w:sz w:val="28"/>
          <w:szCs w:val="28"/>
        </w:rPr>
        <w:t xml:space="preserve">телей), законного представителя </w:t>
      </w:r>
      <w:r w:rsidRPr="00434539">
        <w:rPr>
          <w:rFonts w:ascii="Times New Roman" w:hAnsi="Times New Roman" w:cs="Times New Roman"/>
          <w:sz w:val="28"/>
          <w:szCs w:val="28"/>
        </w:rPr>
        <w:t>(представителей) детей, с отметкой о регистрации по месту жительства на территории Иркутской области;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2) решение суда об установлении факта постоянного или преимущественного про</w:t>
      </w:r>
      <w:r w:rsidR="00765388">
        <w:rPr>
          <w:rFonts w:ascii="Times New Roman" w:hAnsi="Times New Roman" w:cs="Times New Roman"/>
          <w:sz w:val="28"/>
          <w:szCs w:val="28"/>
        </w:rPr>
        <w:t xml:space="preserve">живания на территории Иркутской </w:t>
      </w:r>
      <w:r w:rsidRPr="00434539">
        <w:rPr>
          <w:rFonts w:ascii="Times New Roman" w:hAnsi="Times New Roman" w:cs="Times New Roman"/>
          <w:sz w:val="28"/>
          <w:szCs w:val="28"/>
        </w:rPr>
        <w:t>области - в случае отсутствия в паспорте отметки о регистрации по месту жительства на территории Иркутской области;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3) документы, подтверждающие полномочия законного представителя (представител</w:t>
      </w:r>
      <w:r w:rsidR="00765388">
        <w:rPr>
          <w:rFonts w:ascii="Times New Roman" w:hAnsi="Times New Roman" w:cs="Times New Roman"/>
          <w:sz w:val="28"/>
          <w:szCs w:val="28"/>
        </w:rPr>
        <w:t xml:space="preserve">ей) детей, - в случае обращения </w:t>
      </w:r>
      <w:r w:rsidRPr="00434539">
        <w:rPr>
          <w:rFonts w:ascii="Times New Roman" w:hAnsi="Times New Roman" w:cs="Times New Roman"/>
          <w:sz w:val="28"/>
          <w:szCs w:val="28"/>
        </w:rPr>
        <w:t>законного представителя (представителей) детей;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4) свидетельства о рождении детей и их нотариально удостоверенный перевод на </w:t>
      </w:r>
      <w:r w:rsidR="00765388">
        <w:rPr>
          <w:rFonts w:ascii="Times New Roman" w:hAnsi="Times New Roman" w:cs="Times New Roman"/>
          <w:sz w:val="28"/>
          <w:szCs w:val="28"/>
        </w:rPr>
        <w:t xml:space="preserve">русский язык, в случае если эти </w:t>
      </w:r>
      <w:r w:rsidRPr="00434539">
        <w:rPr>
          <w:rFonts w:ascii="Times New Roman" w:hAnsi="Times New Roman" w:cs="Times New Roman"/>
          <w:sz w:val="28"/>
          <w:szCs w:val="28"/>
        </w:rPr>
        <w:t>свидетельства выданы компетентными органами иностранного государства, и паспорта детей, достигших возраста 14 лет;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5) справка о составе семьи;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6) копия выписки из Единого государственного реестра недвижимости об объект</w:t>
      </w:r>
      <w:r w:rsidR="00765388">
        <w:rPr>
          <w:rFonts w:ascii="Times New Roman" w:hAnsi="Times New Roman" w:cs="Times New Roman"/>
          <w:sz w:val="28"/>
          <w:szCs w:val="28"/>
        </w:rPr>
        <w:t xml:space="preserve">ах недвижимости, удостоверяющей </w:t>
      </w:r>
      <w:r w:rsidRPr="00434539">
        <w:rPr>
          <w:rFonts w:ascii="Times New Roman" w:hAnsi="Times New Roman" w:cs="Times New Roman"/>
          <w:sz w:val="28"/>
          <w:szCs w:val="28"/>
        </w:rPr>
        <w:t>государственную регистрацию права участников на объект недвижимости (приусадебный земельный участок, садовый земельный участок, жилой дом, садовый дом), находящийся полностью или частично в соб</w:t>
      </w:r>
      <w:r w:rsidR="00765388">
        <w:rPr>
          <w:rFonts w:ascii="Times New Roman" w:hAnsi="Times New Roman" w:cs="Times New Roman"/>
          <w:sz w:val="28"/>
          <w:szCs w:val="28"/>
        </w:rPr>
        <w:t xml:space="preserve">ственности участников, выданной </w:t>
      </w:r>
      <w:r w:rsidRPr="00434539">
        <w:rPr>
          <w:rFonts w:ascii="Times New Roman" w:hAnsi="Times New Roman" w:cs="Times New Roman"/>
          <w:sz w:val="28"/>
          <w:szCs w:val="28"/>
        </w:rPr>
        <w:t>не ранее чем за 30 рабочих дней до подачи заявления на участие в конкурсе.</w:t>
      </w:r>
    </w:p>
    <w:p w:rsidR="00765388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В случае, если права на садовый земельный участок, садовый дом не зарегистри</w:t>
      </w:r>
      <w:r w:rsidR="00765388">
        <w:rPr>
          <w:rFonts w:ascii="Times New Roman" w:hAnsi="Times New Roman" w:cs="Times New Roman"/>
          <w:sz w:val="28"/>
          <w:szCs w:val="28"/>
        </w:rPr>
        <w:t xml:space="preserve">рованы в Едином государственном </w:t>
      </w:r>
      <w:r w:rsidRPr="00434539">
        <w:rPr>
          <w:rFonts w:ascii="Times New Roman" w:hAnsi="Times New Roman" w:cs="Times New Roman"/>
          <w:sz w:val="28"/>
          <w:szCs w:val="28"/>
        </w:rPr>
        <w:t>реестре недвижи</w:t>
      </w:r>
      <w:r w:rsidR="00765388">
        <w:rPr>
          <w:rFonts w:ascii="Times New Roman" w:hAnsi="Times New Roman" w:cs="Times New Roman"/>
          <w:sz w:val="28"/>
          <w:szCs w:val="28"/>
        </w:rPr>
        <w:t xml:space="preserve">мости, к заявлению прилагаются: </w:t>
      </w:r>
    </w:p>
    <w:p w:rsidR="00434539" w:rsidRPr="00434539" w:rsidRDefault="00434539" w:rsidP="00765388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правоустанавливающие документы на садовый земельный участок (в случае, если права на него возникли до д</w:t>
      </w:r>
      <w:r w:rsidR="00765388">
        <w:rPr>
          <w:rFonts w:ascii="Times New Roman" w:hAnsi="Times New Roman" w:cs="Times New Roman"/>
          <w:sz w:val="28"/>
          <w:szCs w:val="28"/>
        </w:rPr>
        <w:t xml:space="preserve">ня </w:t>
      </w:r>
      <w:r w:rsidRPr="00434539">
        <w:rPr>
          <w:rFonts w:ascii="Times New Roman" w:hAnsi="Times New Roman" w:cs="Times New Roman"/>
          <w:sz w:val="28"/>
          <w:szCs w:val="28"/>
        </w:rPr>
        <w:t xml:space="preserve">вступления в силу Федерального закона от </w:t>
      </w:r>
      <w:r w:rsidRPr="00434539">
        <w:rPr>
          <w:rFonts w:ascii="Times New Roman" w:hAnsi="Times New Roman" w:cs="Times New Roman"/>
          <w:sz w:val="28"/>
          <w:szCs w:val="28"/>
        </w:rPr>
        <w:lastRenderedPageBreak/>
        <w:t>21 июля 1997 года № 122-ФЗ «О государственной регистрации прав на</w:t>
      </w:r>
      <w:r w:rsidR="00765388">
        <w:rPr>
          <w:rFonts w:ascii="Times New Roman" w:hAnsi="Times New Roman" w:cs="Times New Roman"/>
          <w:sz w:val="28"/>
          <w:szCs w:val="28"/>
        </w:rPr>
        <w:t xml:space="preserve"> </w:t>
      </w:r>
      <w:r w:rsidRPr="00434539">
        <w:rPr>
          <w:rFonts w:ascii="Times New Roman" w:hAnsi="Times New Roman" w:cs="Times New Roman"/>
          <w:sz w:val="28"/>
          <w:szCs w:val="28"/>
        </w:rPr>
        <w:t>недвижимое имущество и сделок с ним»);</w:t>
      </w:r>
    </w:p>
    <w:p w:rsidR="00434539" w:rsidRPr="00434539" w:rsidRDefault="00434539" w:rsidP="00765388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документ, подтверждающий членство участника в садоводческом некоммерческом товариществе;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документ, подтверждающий принятие общим собранием членов садоводческого некоммерческого товарищества решения о распределении садового земельного участка участнику;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7) характеристика семьи, выданная органом опеки и попечительства по месту жительства (месту пребывания) семьи,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– для семей, имеющих детей, принятых под опеку или попечительство;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8) материалы, подтверждающие вклад родителей (законных представителей) в воспитание и развитие детей, укрепление семейных традиций (характеристики глав муниципальных образований, председателей садоводческого или огороднического некоммерческого товарищества, соседей, благодарственные письма, грамоты,</w:t>
      </w:r>
      <w:r w:rsidR="00765388">
        <w:rPr>
          <w:rFonts w:ascii="Times New Roman" w:hAnsi="Times New Roman" w:cs="Times New Roman"/>
          <w:sz w:val="28"/>
          <w:szCs w:val="28"/>
        </w:rPr>
        <w:t xml:space="preserve"> дипломы, свидетельства, фото и </w:t>
      </w:r>
      <w:r w:rsidRPr="00434539">
        <w:rPr>
          <w:rFonts w:ascii="Times New Roman" w:hAnsi="Times New Roman" w:cs="Times New Roman"/>
          <w:sz w:val="28"/>
          <w:szCs w:val="28"/>
        </w:rPr>
        <w:t>видеоматериалы) (при наличии).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Участник вправе представить по собственной инициативе документы в части свидетельств о рождении (за исключением свидетельств о рождении, выданных компетентными органами иностранного государства, и их нотариально удостоверенного перевода на русский язык).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В случае если такие документы не были представлены участником, указанные документы и (или) информация</w:t>
      </w:r>
      <w:r w:rsidR="00765388">
        <w:rPr>
          <w:rFonts w:ascii="Times New Roman" w:hAnsi="Times New Roman" w:cs="Times New Roman"/>
          <w:sz w:val="28"/>
          <w:szCs w:val="28"/>
        </w:rPr>
        <w:t xml:space="preserve"> </w:t>
      </w:r>
      <w:r w:rsidRPr="00434539">
        <w:rPr>
          <w:rFonts w:ascii="Times New Roman" w:hAnsi="Times New Roman" w:cs="Times New Roman"/>
          <w:sz w:val="28"/>
          <w:szCs w:val="28"/>
        </w:rPr>
        <w:t xml:space="preserve">запрашиваются управлением в порядке межведомственного информационного </w:t>
      </w:r>
      <w:r w:rsidR="00765388">
        <w:rPr>
          <w:rFonts w:ascii="Times New Roman" w:hAnsi="Times New Roman" w:cs="Times New Roman"/>
          <w:sz w:val="28"/>
          <w:szCs w:val="28"/>
        </w:rPr>
        <w:t xml:space="preserve">взаимодействия в соответствии с </w:t>
      </w:r>
      <w:r w:rsidRPr="00434539">
        <w:rPr>
          <w:rFonts w:ascii="Times New Roman" w:hAnsi="Times New Roman" w:cs="Times New Roman"/>
          <w:sz w:val="28"/>
          <w:szCs w:val="28"/>
        </w:rPr>
        <w:t xml:space="preserve">законодательством в срок не позднее </w:t>
      </w:r>
      <w:r w:rsidR="00765388" w:rsidRPr="00434539">
        <w:rPr>
          <w:rFonts w:ascii="Times New Roman" w:hAnsi="Times New Roman" w:cs="Times New Roman"/>
          <w:sz w:val="28"/>
          <w:szCs w:val="28"/>
        </w:rPr>
        <w:t>трёх</w:t>
      </w:r>
      <w:r w:rsidRPr="00434539">
        <w:rPr>
          <w:rFonts w:ascii="Times New Roman" w:hAnsi="Times New Roman" w:cs="Times New Roman"/>
          <w:sz w:val="28"/>
          <w:szCs w:val="28"/>
        </w:rPr>
        <w:t xml:space="preserve"> рабочих дней со дня подачи заявления участником конкурса</w:t>
      </w:r>
      <w:r w:rsidR="00765388">
        <w:rPr>
          <w:rFonts w:ascii="Times New Roman" w:hAnsi="Times New Roman" w:cs="Times New Roman"/>
          <w:sz w:val="28"/>
          <w:szCs w:val="28"/>
        </w:rPr>
        <w:t>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Заявление и документы могут быть поданы в управление одним из следующих способов: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1) </w:t>
      </w:r>
      <w:r w:rsidR="00765388" w:rsidRPr="00434539">
        <w:rPr>
          <w:rFonts w:ascii="Times New Roman" w:hAnsi="Times New Roman" w:cs="Times New Roman"/>
          <w:sz w:val="28"/>
          <w:szCs w:val="28"/>
        </w:rPr>
        <w:t>путём</w:t>
      </w:r>
      <w:r w:rsidRPr="00434539">
        <w:rPr>
          <w:rFonts w:ascii="Times New Roman" w:hAnsi="Times New Roman" w:cs="Times New Roman"/>
          <w:sz w:val="28"/>
          <w:szCs w:val="28"/>
        </w:rPr>
        <w:t xml:space="preserve"> личного обращения. В этом случае должностное лицо управления снимает копии с подлинников документов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и удостоверяет их при сверке с подлинниками. Подлинники документов возвращаютс</w:t>
      </w:r>
      <w:r w:rsidR="00765388">
        <w:rPr>
          <w:rFonts w:ascii="Times New Roman" w:hAnsi="Times New Roman" w:cs="Times New Roman"/>
          <w:sz w:val="28"/>
          <w:szCs w:val="28"/>
        </w:rPr>
        <w:t xml:space="preserve">я представившему их лицу в день </w:t>
      </w:r>
      <w:r w:rsidRPr="00434539">
        <w:rPr>
          <w:rFonts w:ascii="Times New Roman" w:hAnsi="Times New Roman" w:cs="Times New Roman"/>
          <w:sz w:val="28"/>
          <w:szCs w:val="28"/>
        </w:rPr>
        <w:t>подачи заявления и документов;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2) через организации почтовой связи. В этом случае документы представляются в копиях, заверенных нотариусом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или должностным лицом, уполномоченным в соответствии с законодательством на совершение нотариальных действий;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lastRenderedPageBreak/>
        <w:t>3) в форме электронных документов в соответствии с Положением о порядке оф</w:t>
      </w:r>
      <w:r w:rsidR="00765388">
        <w:rPr>
          <w:rFonts w:ascii="Times New Roman" w:hAnsi="Times New Roman" w:cs="Times New Roman"/>
          <w:sz w:val="28"/>
          <w:szCs w:val="28"/>
        </w:rPr>
        <w:t xml:space="preserve">ормления электронных документов </w:t>
      </w:r>
      <w:r w:rsidRPr="00434539">
        <w:rPr>
          <w:rFonts w:ascii="Times New Roman" w:hAnsi="Times New Roman" w:cs="Times New Roman"/>
          <w:sz w:val="28"/>
          <w:szCs w:val="28"/>
        </w:rPr>
        <w:t xml:space="preserve">для предоставления мер социальной поддержки отдельным категориям граждан в Иркутской области, </w:t>
      </w:r>
      <w:r w:rsidR="00765388" w:rsidRPr="00434539">
        <w:rPr>
          <w:rFonts w:ascii="Times New Roman" w:hAnsi="Times New Roman" w:cs="Times New Roman"/>
          <w:sz w:val="28"/>
          <w:szCs w:val="28"/>
        </w:rPr>
        <w:t>утверждённым</w:t>
      </w:r>
      <w:r w:rsidRPr="00434539">
        <w:rPr>
          <w:rFonts w:ascii="Times New Roman" w:hAnsi="Times New Roman" w:cs="Times New Roman"/>
          <w:sz w:val="28"/>
          <w:szCs w:val="28"/>
        </w:rPr>
        <w:t xml:space="preserve"> приказом министерства от 1 сентября 2011 года № 115-мпр.</w:t>
      </w:r>
    </w:p>
    <w:p w:rsidR="00434539" w:rsidRPr="00434539" w:rsidRDefault="00765388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Днём</w:t>
      </w:r>
      <w:r w:rsidR="00434539" w:rsidRPr="00434539">
        <w:rPr>
          <w:rFonts w:ascii="Times New Roman" w:hAnsi="Times New Roman" w:cs="Times New Roman"/>
          <w:sz w:val="28"/>
          <w:szCs w:val="28"/>
        </w:rPr>
        <w:t xml:space="preserve"> подачи заявления и документов считается день их регистрации в управлении. Регистрация заявления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39" w:rsidRPr="00434539">
        <w:rPr>
          <w:rFonts w:ascii="Times New Roman" w:hAnsi="Times New Roman" w:cs="Times New Roman"/>
          <w:sz w:val="28"/>
          <w:szCs w:val="28"/>
        </w:rPr>
        <w:t>документов, осуществляется в день их поступления в управление.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В случае направления по почте заявления и документов </w:t>
      </w:r>
      <w:r w:rsidR="00765388" w:rsidRPr="00434539">
        <w:rPr>
          <w:rFonts w:ascii="Times New Roman" w:hAnsi="Times New Roman" w:cs="Times New Roman"/>
          <w:sz w:val="28"/>
          <w:szCs w:val="28"/>
        </w:rPr>
        <w:t>днём</w:t>
      </w:r>
      <w:r w:rsidRPr="00434539">
        <w:rPr>
          <w:rFonts w:ascii="Times New Roman" w:hAnsi="Times New Roman" w:cs="Times New Roman"/>
          <w:sz w:val="28"/>
          <w:szCs w:val="28"/>
        </w:rPr>
        <w:t xml:space="preserve"> их подачи считается дата, указанная на почтовом</w:t>
      </w:r>
      <w:r w:rsidR="00765388">
        <w:rPr>
          <w:rFonts w:ascii="Times New Roman" w:hAnsi="Times New Roman" w:cs="Times New Roman"/>
          <w:sz w:val="28"/>
          <w:szCs w:val="28"/>
        </w:rPr>
        <w:t xml:space="preserve"> </w:t>
      </w:r>
      <w:r w:rsidRPr="00434539">
        <w:rPr>
          <w:rFonts w:ascii="Times New Roman" w:hAnsi="Times New Roman" w:cs="Times New Roman"/>
          <w:sz w:val="28"/>
          <w:szCs w:val="28"/>
        </w:rPr>
        <w:t>штемпеле организации почтовой связи по месту отправления документов.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 конкурсная комиссия управления в течение семи рабочих</w:t>
      </w:r>
      <w:r w:rsidR="00765388">
        <w:rPr>
          <w:rFonts w:ascii="Times New Roman" w:hAnsi="Times New Roman" w:cs="Times New Roman"/>
          <w:sz w:val="28"/>
          <w:szCs w:val="28"/>
        </w:rPr>
        <w:t xml:space="preserve"> </w:t>
      </w:r>
      <w:r w:rsidRPr="00434539">
        <w:rPr>
          <w:rFonts w:ascii="Times New Roman" w:hAnsi="Times New Roman" w:cs="Times New Roman"/>
          <w:sz w:val="28"/>
          <w:szCs w:val="28"/>
        </w:rPr>
        <w:t>дней со дня регистрации заявления и документов в управлении принимает решение о допу</w:t>
      </w:r>
      <w:r w:rsidR="00765388">
        <w:rPr>
          <w:rFonts w:ascii="Times New Roman" w:hAnsi="Times New Roman" w:cs="Times New Roman"/>
          <w:sz w:val="28"/>
          <w:szCs w:val="28"/>
        </w:rPr>
        <w:t xml:space="preserve">ске к участию в конкурсе или об </w:t>
      </w:r>
      <w:r w:rsidRPr="00434539">
        <w:rPr>
          <w:rFonts w:ascii="Times New Roman" w:hAnsi="Times New Roman" w:cs="Times New Roman"/>
          <w:sz w:val="28"/>
          <w:szCs w:val="28"/>
        </w:rPr>
        <w:t>отказе в допуске к участию в конкурсе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Основаниями отказа в допуске к участию в конкурсе являются: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1) несоответствие участника критериям, предусмотренных настоящим Положением;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2) представление заявления и документов с нарушениями срока для их подачи, указанного в настоящем Положении;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3) представление неполного перечня документов, за исключением документов в части </w:t>
      </w:r>
      <w:r w:rsidR="00765388">
        <w:rPr>
          <w:rFonts w:ascii="Times New Roman" w:hAnsi="Times New Roman" w:cs="Times New Roman"/>
          <w:sz w:val="28"/>
          <w:szCs w:val="28"/>
        </w:rPr>
        <w:t xml:space="preserve">свидетельств о рождении (за </w:t>
      </w:r>
      <w:r w:rsidRPr="00434539">
        <w:rPr>
          <w:rFonts w:ascii="Times New Roman" w:hAnsi="Times New Roman" w:cs="Times New Roman"/>
          <w:sz w:val="28"/>
          <w:szCs w:val="28"/>
        </w:rPr>
        <w:t>исключением свидетельств о рождении, выданных компетентными органами иностранног</w:t>
      </w:r>
      <w:r w:rsidR="00765388">
        <w:rPr>
          <w:rFonts w:ascii="Times New Roman" w:hAnsi="Times New Roman" w:cs="Times New Roman"/>
          <w:sz w:val="28"/>
          <w:szCs w:val="28"/>
        </w:rPr>
        <w:t xml:space="preserve">о государства, и их нотариально </w:t>
      </w:r>
      <w:r w:rsidRPr="00434539">
        <w:rPr>
          <w:rFonts w:ascii="Times New Roman" w:hAnsi="Times New Roman" w:cs="Times New Roman"/>
          <w:sz w:val="28"/>
          <w:szCs w:val="28"/>
        </w:rPr>
        <w:t>удостоверенного перевода на русский язык).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В случае принятия решения об отказе в допуске к участию в конкурсе, конкурсная</w:t>
      </w:r>
      <w:r w:rsidR="00765388">
        <w:rPr>
          <w:rFonts w:ascii="Times New Roman" w:hAnsi="Times New Roman" w:cs="Times New Roman"/>
          <w:sz w:val="28"/>
          <w:szCs w:val="28"/>
        </w:rPr>
        <w:t xml:space="preserve"> комиссия управления не позднее </w:t>
      </w:r>
      <w:r w:rsidRPr="00434539">
        <w:rPr>
          <w:rFonts w:ascii="Times New Roman" w:hAnsi="Times New Roman" w:cs="Times New Roman"/>
          <w:sz w:val="28"/>
          <w:szCs w:val="28"/>
        </w:rPr>
        <w:t>пяти рабочих дней со дня подачи заявления и документов направляет гражданину письменное уведомление с указанием</w:t>
      </w:r>
      <w:r w:rsidR="00765388">
        <w:rPr>
          <w:rFonts w:ascii="Times New Roman" w:hAnsi="Times New Roman" w:cs="Times New Roman"/>
          <w:sz w:val="28"/>
          <w:szCs w:val="28"/>
        </w:rPr>
        <w:t xml:space="preserve"> </w:t>
      </w:r>
      <w:r w:rsidRPr="00434539">
        <w:rPr>
          <w:rFonts w:ascii="Times New Roman" w:hAnsi="Times New Roman" w:cs="Times New Roman"/>
          <w:sz w:val="28"/>
          <w:szCs w:val="28"/>
        </w:rPr>
        <w:t>причин отказа одним из вышеуказанных способов.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Уведомление о допуске к участию в конкурсе с указанием даты проведения обследования усадьбы направляется</w:t>
      </w:r>
      <w:r w:rsidR="00765388">
        <w:rPr>
          <w:rFonts w:ascii="Times New Roman" w:hAnsi="Times New Roman" w:cs="Times New Roman"/>
          <w:sz w:val="28"/>
          <w:szCs w:val="28"/>
        </w:rPr>
        <w:t xml:space="preserve"> </w:t>
      </w:r>
      <w:r w:rsidRPr="00434539">
        <w:rPr>
          <w:rFonts w:ascii="Times New Roman" w:hAnsi="Times New Roman" w:cs="Times New Roman"/>
          <w:sz w:val="28"/>
          <w:szCs w:val="28"/>
        </w:rPr>
        <w:t>конкурсной комиссией управления участникам не позднее пяти рабочих дней со дня подачи заявления и документов.</w:t>
      </w:r>
    </w:p>
    <w:p w:rsidR="00497A7C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Конкурсная комиссия управления:</w:t>
      </w:r>
    </w:p>
    <w:p w:rsidR="00765388" w:rsidRPr="00765388" w:rsidRDefault="00765388" w:rsidP="00765388">
      <w:pPr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формирует по каждому участнику, допущенному к участию в конкурсе, пакет документов;</w:t>
      </w:r>
    </w:p>
    <w:p w:rsidR="00765388" w:rsidRPr="00765388" w:rsidRDefault="00765388" w:rsidP="00765388">
      <w:pPr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lastRenderedPageBreak/>
        <w:t>в течение 10 рабочих дней со дня окончания приёма документов на участие в конкурсе проводит оценку усадьбы,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388">
        <w:rPr>
          <w:rFonts w:ascii="Times New Roman" w:hAnsi="Times New Roman" w:cs="Times New Roman"/>
          <w:sz w:val="28"/>
          <w:szCs w:val="28"/>
        </w:rPr>
        <w:t>которой проживает многодетная семья, и оформляет протокол.</w:t>
      </w:r>
    </w:p>
    <w:p w:rsidR="00765388" w:rsidRPr="00765388" w:rsidRDefault="00765388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На втором этапе конкурса конкурсная комиссия министерства определяет победителей конкурса, набравших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388">
        <w:rPr>
          <w:rFonts w:ascii="Times New Roman" w:hAnsi="Times New Roman" w:cs="Times New Roman"/>
          <w:sz w:val="28"/>
          <w:szCs w:val="28"/>
        </w:rPr>
        <w:t>максимальное количество баллов по отношению к остальным участникам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тветствующей номинации, а также </w:t>
      </w:r>
      <w:r w:rsidRPr="00765388">
        <w:rPr>
          <w:rFonts w:ascii="Times New Roman" w:hAnsi="Times New Roman" w:cs="Times New Roman"/>
          <w:sz w:val="28"/>
          <w:szCs w:val="28"/>
        </w:rPr>
        <w:t>участников конкурса, занявших поощрительные места.</w:t>
      </w:r>
    </w:p>
    <w:p w:rsidR="00765388" w:rsidRPr="00765388" w:rsidRDefault="00765388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В случае равенства количества баллов у нескольких участников преимущество имеет участник, набравший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388">
        <w:rPr>
          <w:rFonts w:ascii="Times New Roman" w:hAnsi="Times New Roman" w:cs="Times New Roman"/>
          <w:sz w:val="28"/>
          <w:szCs w:val="28"/>
        </w:rPr>
        <w:t>наибольшее количество баллов по критерию «озеленение придомовой территории» перечня критериев.</w:t>
      </w:r>
    </w:p>
    <w:p w:rsidR="00765388" w:rsidRPr="00765388" w:rsidRDefault="00765388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При равном количестве баллов по критерию «озеленение придомовой территории» приоритет отдаётся 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388">
        <w:rPr>
          <w:rFonts w:ascii="Times New Roman" w:hAnsi="Times New Roman" w:cs="Times New Roman"/>
          <w:sz w:val="28"/>
          <w:szCs w:val="28"/>
        </w:rPr>
        <w:t>набравшей большее количество баллов по критерию «поощрение родителей (законны</w:t>
      </w:r>
      <w:r>
        <w:rPr>
          <w:rFonts w:ascii="Times New Roman" w:hAnsi="Times New Roman" w:cs="Times New Roman"/>
          <w:sz w:val="28"/>
          <w:szCs w:val="28"/>
        </w:rPr>
        <w:t xml:space="preserve">х представителей) за воспитание </w:t>
      </w:r>
      <w:r w:rsidRPr="00765388">
        <w:rPr>
          <w:rFonts w:ascii="Times New Roman" w:hAnsi="Times New Roman" w:cs="Times New Roman"/>
          <w:sz w:val="28"/>
          <w:szCs w:val="28"/>
        </w:rPr>
        <w:t>детей» перечня критериев.</w:t>
      </w:r>
    </w:p>
    <w:p w:rsidR="00765388" w:rsidRPr="00765388" w:rsidRDefault="00765388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При равном количестве баллов по критерию «поощрение родителей (законных представителей) за воспитание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388">
        <w:rPr>
          <w:rFonts w:ascii="Times New Roman" w:hAnsi="Times New Roman" w:cs="Times New Roman"/>
          <w:sz w:val="28"/>
          <w:szCs w:val="28"/>
        </w:rPr>
        <w:t>приоритет отдаётся семье, набравшей большее количество баллов по критерию «у</w:t>
      </w:r>
      <w:r>
        <w:rPr>
          <w:rFonts w:ascii="Times New Roman" w:hAnsi="Times New Roman" w:cs="Times New Roman"/>
          <w:sz w:val="28"/>
          <w:szCs w:val="28"/>
        </w:rPr>
        <w:t xml:space="preserve">частие детей в различных формах </w:t>
      </w:r>
      <w:r w:rsidRPr="00765388">
        <w:rPr>
          <w:rFonts w:ascii="Times New Roman" w:hAnsi="Times New Roman" w:cs="Times New Roman"/>
          <w:sz w:val="28"/>
          <w:szCs w:val="28"/>
        </w:rPr>
        <w:t>общественной, спортивной, культурной, творческой жизни» перечня критериев.</w:t>
      </w:r>
    </w:p>
    <w:p w:rsidR="00765388" w:rsidRPr="00765388" w:rsidRDefault="00765388" w:rsidP="00765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88">
        <w:rPr>
          <w:rFonts w:ascii="Times New Roman" w:hAnsi="Times New Roman" w:cs="Times New Roman"/>
          <w:b/>
          <w:sz w:val="28"/>
          <w:szCs w:val="28"/>
        </w:rPr>
        <w:t>4. Сроки проведения первого и второго этапов конкурса</w:t>
      </w:r>
    </w:p>
    <w:p w:rsidR="00765388" w:rsidRPr="00765388" w:rsidRDefault="00765388" w:rsidP="00765388">
      <w:pPr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 xml:space="preserve">Первый этап проводится управлениями </w:t>
      </w:r>
      <w:r w:rsidRPr="00952E05">
        <w:rPr>
          <w:rFonts w:ascii="Times New Roman" w:hAnsi="Times New Roman" w:cs="Times New Roman"/>
          <w:b/>
          <w:color w:val="FF0000"/>
          <w:sz w:val="28"/>
          <w:szCs w:val="28"/>
        </w:rPr>
        <w:t>до 26 июля 2024 года</w:t>
      </w:r>
      <w:r w:rsidRPr="00952E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65388" w:rsidRPr="00952E05" w:rsidRDefault="00765388" w:rsidP="007653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 xml:space="preserve">Второй этап проводится министерством </w:t>
      </w:r>
      <w:r w:rsidRPr="00952E05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Pr="00952E05">
        <w:rPr>
          <w:rFonts w:ascii="Times New Roman" w:hAnsi="Times New Roman" w:cs="Times New Roman"/>
          <w:b/>
          <w:color w:val="FF0000"/>
          <w:sz w:val="28"/>
          <w:szCs w:val="28"/>
        </w:rPr>
        <w:t>29 июля по 16 августа 2024 года</w:t>
      </w:r>
      <w:r w:rsidRPr="00952E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65388" w:rsidRPr="00765388" w:rsidRDefault="00765388" w:rsidP="00765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88">
        <w:rPr>
          <w:rFonts w:ascii="Times New Roman" w:hAnsi="Times New Roman" w:cs="Times New Roman"/>
          <w:b/>
          <w:sz w:val="28"/>
          <w:szCs w:val="28"/>
        </w:rPr>
        <w:t>5. Порядок и сроки объявления результатов конкурса</w:t>
      </w:r>
    </w:p>
    <w:p w:rsidR="00765388" w:rsidRPr="00765388" w:rsidRDefault="00765388" w:rsidP="00765388">
      <w:pPr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Объявление результатов конкурса осуществляется министерством с 16 по 28 августа 2024 года.</w:t>
      </w:r>
    </w:p>
    <w:p w:rsidR="00765388" w:rsidRPr="00765388" w:rsidRDefault="00765388" w:rsidP="00765388">
      <w:pPr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министерства об определении победи</w:t>
      </w:r>
      <w:r>
        <w:rPr>
          <w:rFonts w:ascii="Times New Roman" w:hAnsi="Times New Roman" w:cs="Times New Roman"/>
          <w:sz w:val="28"/>
          <w:szCs w:val="28"/>
        </w:rPr>
        <w:t xml:space="preserve">телей конкурса и участников </w:t>
      </w:r>
      <w:r w:rsidRPr="00765388">
        <w:rPr>
          <w:rFonts w:ascii="Times New Roman" w:hAnsi="Times New Roman" w:cs="Times New Roman"/>
          <w:sz w:val="28"/>
          <w:szCs w:val="28"/>
        </w:rPr>
        <w:t>конкурса, занявших поощрительные места, в срок не позднее 8 сентября 2024 года приним</w:t>
      </w:r>
      <w:r>
        <w:rPr>
          <w:rFonts w:ascii="Times New Roman" w:hAnsi="Times New Roman" w:cs="Times New Roman"/>
          <w:sz w:val="28"/>
          <w:szCs w:val="28"/>
        </w:rPr>
        <w:t xml:space="preserve">ается правовой акт министерства </w:t>
      </w:r>
      <w:r w:rsidRPr="00765388">
        <w:rPr>
          <w:rFonts w:ascii="Times New Roman" w:hAnsi="Times New Roman" w:cs="Times New Roman"/>
          <w:sz w:val="28"/>
          <w:szCs w:val="28"/>
        </w:rPr>
        <w:t>о награждении победителей конкурса и участников конкурса, занявших поощрительные места.</w:t>
      </w:r>
    </w:p>
    <w:p w:rsidR="00765388" w:rsidRPr="00765388" w:rsidRDefault="00765388" w:rsidP="00765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88">
        <w:rPr>
          <w:rFonts w:ascii="Times New Roman" w:hAnsi="Times New Roman" w:cs="Times New Roman"/>
          <w:b/>
          <w:sz w:val="28"/>
          <w:szCs w:val="28"/>
        </w:rPr>
        <w:t>6. Порядок и сроки опубликования итогов конкурса</w:t>
      </w:r>
    </w:p>
    <w:p w:rsidR="00765388" w:rsidRPr="00434539" w:rsidRDefault="00765388" w:rsidP="00765388">
      <w:pPr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Информация об итогах конкурса подлежит опубликованию в общественно-по</w:t>
      </w:r>
      <w:r w:rsidR="00952E05">
        <w:rPr>
          <w:rFonts w:ascii="Times New Roman" w:hAnsi="Times New Roman" w:cs="Times New Roman"/>
          <w:sz w:val="28"/>
          <w:szCs w:val="28"/>
        </w:rPr>
        <w:t xml:space="preserve">литической газете «Областная» и </w:t>
      </w:r>
      <w:r w:rsidRPr="00765388">
        <w:rPr>
          <w:rFonts w:ascii="Times New Roman" w:hAnsi="Times New Roman" w:cs="Times New Roman"/>
          <w:sz w:val="28"/>
          <w:szCs w:val="28"/>
        </w:rPr>
        <w:t>размещению на официальном сайте министерства в течение 20 рабочих дней со дня принятия правового акта министерства,</w:t>
      </w:r>
      <w:r w:rsidR="00952E05">
        <w:rPr>
          <w:rFonts w:ascii="Times New Roman" w:hAnsi="Times New Roman" w:cs="Times New Roman"/>
          <w:sz w:val="28"/>
          <w:szCs w:val="28"/>
        </w:rPr>
        <w:t xml:space="preserve"> </w:t>
      </w:r>
      <w:r w:rsidRPr="00765388">
        <w:rPr>
          <w:rFonts w:ascii="Times New Roman" w:hAnsi="Times New Roman" w:cs="Times New Roman"/>
          <w:sz w:val="28"/>
          <w:szCs w:val="28"/>
        </w:rPr>
        <w:t>утверждающего победителей конкурса и участников конкурса, занявших поощрительные места.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539" w:rsidRPr="0043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39"/>
    <w:rsid w:val="002141AC"/>
    <w:rsid w:val="00427EBD"/>
    <w:rsid w:val="00434539"/>
    <w:rsid w:val="00497A7C"/>
    <w:rsid w:val="006A6372"/>
    <w:rsid w:val="00765388"/>
    <w:rsid w:val="00952E05"/>
    <w:rsid w:val="00C00AC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124C"/>
  <w15:chartTrackingRefBased/>
  <w15:docId w15:val="{EC8DF580-B15A-428B-BCDD-E9BAC100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2</cp:revision>
  <dcterms:created xsi:type="dcterms:W3CDTF">2024-05-21T08:35:00Z</dcterms:created>
  <dcterms:modified xsi:type="dcterms:W3CDTF">2024-05-21T08:35:00Z</dcterms:modified>
</cp:coreProperties>
</file>